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2A233" w14:textId="26419147" w:rsidR="000600FB" w:rsidRPr="00D52156" w:rsidRDefault="0005117E" w:rsidP="006A2ECE">
      <w:pPr>
        <w:spacing w:line="360" w:lineRule="auto"/>
        <w:jc w:val="right"/>
        <w:rPr>
          <w:rFonts w:ascii="Times New Roman" w:hAnsi="Times New Roman" w:cs="Times New Roman"/>
          <w:bCs/>
          <w:i/>
          <w:color w:val="000000"/>
        </w:rPr>
      </w:pPr>
      <w:r w:rsidRPr="00D52156">
        <w:rPr>
          <w:rFonts w:ascii="Times New Roman" w:hAnsi="Times New Roman" w:cs="Times New Roman"/>
          <w:bCs/>
          <w:i/>
          <w:color w:val="000000"/>
        </w:rPr>
        <w:t>Jarosław</w:t>
      </w:r>
      <w:r w:rsidR="00450CC6" w:rsidRPr="00D52156">
        <w:rPr>
          <w:rFonts w:ascii="Times New Roman" w:hAnsi="Times New Roman" w:cs="Times New Roman"/>
          <w:bCs/>
          <w:i/>
          <w:color w:val="000000"/>
        </w:rPr>
        <w:t>, dnia</w:t>
      </w:r>
      <w:r w:rsidR="007425AB">
        <w:rPr>
          <w:rFonts w:ascii="Times New Roman" w:hAnsi="Times New Roman" w:cs="Times New Roman"/>
          <w:bCs/>
          <w:i/>
          <w:color w:val="000000"/>
        </w:rPr>
        <w:t xml:space="preserve"> </w:t>
      </w:r>
      <w:r w:rsidR="00005218">
        <w:rPr>
          <w:rFonts w:ascii="Times New Roman" w:hAnsi="Times New Roman" w:cs="Times New Roman"/>
          <w:bCs/>
          <w:i/>
          <w:color w:val="000000"/>
        </w:rPr>
        <w:t>13</w:t>
      </w:r>
      <w:r w:rsidR="006A2ECE">
        <w:rPr>
          <w:rFonts w:ascii="Times New Roman" w:hAnsi="Times New Roman" w:cs="Times New Roman"/>
          <w:bCs/>
          <w:i/>
          <w:color w:val="000000"/>
        </w:rPr>
        <w:t>.10.</w:t>
      </w:r>
      <w:r w:rsidR="00450CC6" w:rsidRPr="00D52156">
        <w:rPr>
          <w:rFonts w:ascii="Times New Roman" w:hAnsi="Times New Roman" w:cs="Times New Roman"/>
          <w:bCs/>
          <w:i/>
          <w:color w:val="000000"/>
        </w:rPr>
        <w:t>202</w:t>
      </w:r>
      <w:r w:rsidRPr="00D52156">
        <w:rPr>
          <w:rFonts w:ascii="Times New Roman" w:hAnsi="Times New Roman" w:cs="Times New Roman"/>
          <w:bCs/>
          <w:i/>
          <w:color w:val="000000"/>
        </w:rPr>
        <w:t>2</w:t>
      </w:r>
      <w:r w:rsidR="00450CC6" w:rsidRPr="00D52156">
        <w:rPr>
          <w:rFonts w:ascii="Times New Roman" w:hAnsi="Times New Roman" w:cs="Times New Roman"/>
          <w:bCs/>
          <w:i/>
          <w:color w:val="000000"/>
        </w:rPr>
        <w:t xml:space="preserve"> roku</w:t>
      </w:r>
    </w:p>
    <w:p w14:paraId="196553F3" w14:textId="77777777" w:rsidR="00450CC6" w:rsidRPr="00D52156" w:rsidRDefault="00450CC6" w:rsidP="006A2ECE">
      <w:pPr>
        <w:spacing w:line="360" w:lineRule="auto"/>
        <w:jc w:val="right"/>
        <w:rPr>
          <w:rFonts w:ascii="Times New Roman" w:hAnsi="Times New Roman" w:cs="Times New Roman"/>
          <w:bCs/>
          <w:i/>
          <w:color w:val="000000"/>
        </w:rPr>
      </w:pPr>
    </w:p>
    <w:p w14:paraId="5F524773" w14:textId="77777777" w:rsidR="00D52156" w:rsidRDefault="00D52156" w:rsidP="006A2ECE">
      <w:pPr>
        <w:pStyle w:val="Tekstpodstawowy"/>
        <w:spacing w:line="360" w:lineRule="auto"/>
        <w:jc w:val="center"/>
        <w:rPr>
          <w:rFonts w:ascii="Times New Roman" w:hAnsi="Times New Roman"/>
          <w:b/>
          <w:spacing w:val="100"/>
          <w:sz w:val="28"/>
          <w:szCs w:val="28"/>
        </w:rPr>
      </w:pPr>
    </w:p>
    <w:p w14:paraId="728BED20" w14:textId="33717878" w:rsidR="003B5F5F" w:rsidRPr="00D52156" w:rsidRDefault="0005117E" w:rsidP="006A2ECE">
      <w:pPr>
        <w:pStyle w:val="Tekstpodstawowy"/>
        <w:spacing w:line="360" w:lineRule="auto"/>
        <w:jc w:val="center"/>
        <w:rPr>
          <w:rFonts w:ascii="Times New Roman" w:hAnsi="Times New Roman"/>
          <w:b/>
          <w:spacing w:val="100"/>
          <w:sz w:val="28"/>
          <w:szCs w:val="28"/>
        </w:rPr>
      </w:pPr>
      <w:r w:rsidRPr="00D52156">
        <w:rPr>
          <w:rFonts w:ascii="Times New Roman" w:hAnsi="Times New Roman"/>
          <w:b/>
          <w:spacing w:val="100"/>
          <w:sz w:val="28"/>
          <w:szCs w:val="28"/>
        </w:rPr>
        <w:t>WYJAŚNIENI</w:t>
      </w:r>
      <w:r w:rsidR="006A2ECE">
        <w:rPr>
          <w:rFonts w:ascii="Times New Roman" w:hAnsi="Times New Roman"/>
          <w:b/>
          <w:spacing w:val="100"/>
          <w:sz w:val="28"/>
          <w:szCs w:val="28"/>
        </w:rPr>
        <w:t>E</w:t>
      </w:r>
    </w:p>
    <w:p w14:paraId="7D14E978" w14:textId="77777777" w:rsidR="003B5F5F" w:rsidRPr="00D52156" w:rsidRDefault="004F4E94" w:rsidP="006A2ECE">
      <w:pPr>
        <w:pStyle w:val="Tekstpodstawowy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52156">
        <w:rPr>
          <w:rFonts w:ascii="Times New Roman" w:hAnsi="Times New Roman"/>
          <w:b/>
          <w:sz w:val="28"/>
          <w:szCs w:val="28"/>
        </w:rPr>
        <w:t>Specyfikacji Warunków Zamówienia</w:t>
      </w:r>
    </w:p>
    <w:p w14:paraId="264DA2BF" w14:textId="77777777" w:rsidR="00450CC6" w:rsidRPr="00D52156" w:rsidRDefault="00450CC6" w:rsidP="006A2ECE">
      <w:pPr>
        <w:spacing w:line="360" w:lineRule="auto"/>
        <w:rPr>
          <w:rFonts w:ascii="Times New Roman" w:hAnsi="Times New Roman" w:cs="Times New Roman"/>
          <w:bCs/>
          <w:i/>
          <w:color w:val="000000"/>
        </w:rPr>
      </w:pPr>
    </w:p>
    <w:p w14:paraId="59C2040B" w14:textId="77777777" w:rsidR="006A2ECE" w:rsidRPr="006A2ECE" w:rsidRDefault="000600FB" w:rsidP="006A2ECE">
      <w:pPr>
        <w:spacing w:line="360" w:lineRule="auto"/>
        <w:ind w:left="2829" w:hanging="2829"/>
        <w:jc w:val="both"/>
        <w:rPr>
          <w:rFonts w:ascii="Times New Roman" w:hAnsi="Times New Roman" w:cs="Times New Roman"/>
          <w:b/>
          <w:bCs/>
          <w:iCs/>
          <w:color w:val="000000"/>
        </w:rPr>
      </w:pPr>
      <w:r w:rsidRPr="00D52156">
        <w:rPr>
          <w:rFonts w:ascii="Times New Roman" w:hAnsi="Times New Roman" w:cs="Times New Roman"/>
          <w:i/>
        </w:rPr>
        <w:t xml:space="preserve">Dotyczy: </w:t>
      </w:r>
      <w:r w:rsidRPr="00D52156">
        <w:rPr>
          <w:rFonts w:ascii="Times New Roman" w:hAnsi="Times New Roman" w:cs="Times New Roman"/>
          <w:i/>
        </w:rPr>
        <w:tab/>
      </w:r>
      <w:r w:rsidR="000D48CC">
        <w:rPr>
          <w:rFonts w:ascii="Times New Roman" w:hAnsi="Times New Roman" w:cs="Times New Roman"/>
        </w:rPr>
        <w:t>P</w:t>
      </w:r>
      <w:r w:rsidR="000D48CC" w:rsidRPr="000D48CC">
        <w:rPr>
          <w:rFonts w:ascii="Times New Roman" w:hAnsi="Times New Roman" w:cs="Times New Roman"/>
        </w:rPr>
        <w:t>ostępowani</w:t>
      </w:r>
      <w:r w:rsidR="000D48CC">
        <w:rPr>
          <w:rFonts w:ascii="Times New Roman" w:hAnsi="Times New Roman" w:cs="Times New Roman"/>
        </w:rPr>
        <w:t>e</w:t>
      </w:r>
      <w:r w:rsidR="000D48CC" w:rsidRPr="000D48CC">
        <w:rPr>
          <w:rFonts w:ascii="Times New Roman" w:hAnsi="Times New Roman" w:cs="Times New Roman"/>
        </w:rPr>
        <w:t xml:space="preserve"> o udzielenie zamówienia publicznego, prowadzonego w trybie Tryb podstawowy bez negocjacji - art. 275 pkt. 1 ustawy </w:t>
      </w:r>
      <w:proofErr w:type="spellStart"/>
      <w:r w:rsidR="000D48CC" w:rsidRPr="000D48CC">
        <w:rPr>
          <w:rFonts w:ascii="Times New Roman" w:hAnsi="Times New Roman" w:cs="Times New Roman"/>
        </w:rPr>
        <w:t>Pzp</w:t>
      </w:r>
      <w:proofErr w:type="spellEnd"/>
      <w:r w:rsidR="000D48CC" w:rsidRPr="000D48CC">
        <w:rPr>
          <w:rFonts w:ascii="Times New Roman" w:hAnsi="Times New Roman" w:cs="Times New Roman"/>
          <w:b/>
        </w:rPr>
        <w:t xml:space="preserve"> </w:t>
      </w:r>
      <w:r w:rsidR="000D48CC" w:rsidRPr="000D48CC">
        <w:rPr>
          <w:rFonts w:ascii="Times New Roman" w:hAnsi="Times New Roman" w:cs="Times New Roman"/>
          <w:bCs/>
        </w:rPr>
        <w:t xml:space="preserve">na: </w:t>
      </w:r>
      <w:r w:rsidR="006A2ECE" w:rsidRPr="006A2ECE">
        <w:rPr>
          <w:rFonts w:ascii="Times New Roman" w:hAnsi="Times New Roman" w:cs="Times New Roman"/>
          <w:b/>
          <w:bCs/>
          <w:iCs/>
          <w:color w:val="000000"/>
        </w:rPr>
        <w:t>Dostawa, montaż i ustawienie mebli z niezbędnym wyposażeniem dla budowanego Budynku Dydaktycznego z Centrum Obsługi Studentów Państwowej Wyższej Szkoły Techniczno-Ekonomicznej im. Ks. Bronisława Markiewicza w Jarosławiu.</w:t>
      </w:r>
    </w:p>
    <w:p w14:paraId="0B69407F" w14:textId="13345588" w:rsidR="002F261F" w:rsidRPr="00D52156" w:rsidRDefault="002F261F" w:rsidP="006A2ECE">
      <w:pPr>
        <w:spacing w:line="360" w:lineRule="auto"/>
        <w:ind w:left="2829" w:hanging="282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FDC0A12" w14:textId="77777777" w:rsidR="00D52156" w:rsidRDefault="00D52156" w:rsidP="006A2ECE">
      <w:pPr>
        <w:spacing w:line="360" w:lineRule="auto"/>
        <w:ind w:left="2829" w:hanging="2829"/>
        <w:jc w:val="both"/>
        <w:rPr>
          <w:rFonts w:ascii="Times New Roman" w:hAnsi="Times New Roman" w:cs="Times New Roman"/>
          <w:i/>
        </w:rPr>
      </w:pPr>
    </w:p>
    <w:p w14:paraId="177B4EC0" w14:textId="5A184CC4" w:rsidR="000600FB" w:rsidRPr="00D52156" w:rsidRDefault="00450CC6" w:rsidP="006A2ECE">
      <w:pPr>
        <w:spacing w:line="360" w:lineRule="auto"/>
        <w:ind w:left="2829" w:hanging="2829"/>
        <w:jc w:val="both"/>
        <w:rPr>
          <w:rFonts w:ascii="Times New Roman" w:hAnsi="Times New Roman" w:cs="Times New Roman"/>
          <w:b/>
          <w:i/>
        </w:rPr>
      </w:pPr>
      <w:r w:rsidRPr="00D52156">
        <w:rPr>
          <w:rFonts w:ascii="Times New Roman" w:hAnsi="Times New Roman" w:cs="Times New Roman"/>
          <w:i/>
        </w:rPr>
        <w:t>Znak Sprawy:</w:t>
      </w:r>
      <w:r w:rsidRPr="00D52156">
        <w:rPr>
          <w:rFonts w:ascii="Times New Roman" w:hAnsi="Times New Roman" w:cs="Times New Roman"/>
          <w:i/>
        </w:rPr>
        <w:tab/>
      </w:r>
      <w:r w:rsidR="000D48CC" w:rsidRPr="000D48CC">
        <w:rPr>
          <w:rFonts w:ascii="Times New Roman" w:hAnsi="Times New Roman" w:cs="Times New Roman"/>
        </w:rPr>
        <w:t>DAG/TP/</w:t>
      </w:r>
      <w:r w:rsidR="006A2ECE">
        <w:rPr>
          <w:rFonts w:ascii="Times New Roman" w:hAnsi="Times New Roman" w:cs="Times New Roman"/>
        </w:rPr>
        <w:t>7</w:t>
      </w:r>
      <w:r w:rsidR="000D48CC" w:rsidRPr="000D48CC">
        <w:rPr>
          <w:rFonts w:ascii="Times New Roman" w:hAnsi="Times New Roman" w:cs="Times New Roman"/>
        </w:rPr>
        <w:t>/22</w:t>
      </w:r>
    </w:p>
    <w:p w14:paraId="7088D90A" w14:textId="77777777" w:rsidR="00D52156" w:rsidRDefault="00D52156" w:rsidP="006A2ECE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6D486905" w14:textId="5FAF846C" w:rsidR="00F773AE" w:rsidRDefault="00D52156" w:rsidP="006A2ECE">
      <w:pPr>
        <w:spacing w:line="360" w:lineRule="auto"/>
        <w:ind w:firstLine="705"/>
        <w:jc w:val="both"/>
        <w:rPr>
          <w:rFonts w:ascii="Times New Roman" w:hAnsi="Times New Roman" w:cs="Times New Roman"/>
          <w:bCs/>
          <w:lang w:eastAsia="ar-SA"/>
        </w:rPr>
      </w:pPr>
      <w:r w:rsidRPr="000D48CC">
        <w:rPr>
          <w:rFonts w:ascii="Times New Roman" w:hAnsi="Times New Roman" w:cs="Times New Roman"/>
          <w:bCs/>
        </w:rPr>
        <w:t xml:space="preserve">Zamawiający informuje, że </w:t>
      </w:r>
      <w:r w:rsidR="000D48CC" w:rsidRPr="000D48CC">
        <w:rPr>
          <w:rFonts w:ascii="Times New Roman" w:hAnsi="Times New Roman" w:cs="Times New Roman"/>
        </w:rPr>
        <w:t>działając na podstawie art. 284 ust. 6 ustawy z dnia 11 września 2019 r. Prawo zamówień publicznych (</w:t>
      </w:r>
      <w:proofErr w:type="spellStart"/>
      <w:r w:rsidR="000D48CC" w:rsidRPr="000D48CC">
        <w:rPr>
          <w:rFonts w:ascii="Times New Roman" w:hAnsi="Times New Roman" w:cs="Times New Roman"/>
        </w:rPr>
        <w:t>t.j</w:t>
      </w:r>
      <w:proofErr w:type="spellEnd"/>
      <w:r w:rsidR="000D48CC" w:rsidRPr="000D48CC">
        <w:rPr>
          <w:rFonts w:ascii="Times New Roman" w:hAnsi="Times New Roman" w:cs="Times New Roman"/>
        </w:rPr>
        <w:t xml:space="preserve">. Dz.U. z 2021r. poz. 1129 z </w:t>
      </w:r>
      <w:proofErr w:type="spellStart"/>
      <w:r w:rsidR="000D48CC" w:rsidRPr="000D48CC">
        <w:rPr>
          <w:rFonts w:ascii="Times New Roman" w:hAnsi="Times New Roman" w:cs="Times New Roman"/>
        </w:rPr>
        <w:t>późn</w:t>
      </w:r>
      <w:proofErr w:type="spellEnd"/>
      <w:r w:rsidR="000D48CC" w:rsidRPr="000D48CC">
        <w:rPr>
          <w:rFonts w:ascii="Times New Roman" w:hAnsi="Times New Roman" w:cs="Times New Roman"/>
        </w:rPr>
        <w:t xml:space="preserve">. zm.), udostępnia poniżej </w:t>
      </w:r>
      <w:r w:rsidR="000D48CC" w:rsidRPr="00005218">
        <w:rPr>
          <w:rFonts w:ascii="Times New Roman" w:hAnsi="Times New Roman" w:cs="Times New Roman"/>
        </w:rPr>
        <w:t>treść zapytań do Specyfikacji Warunków Zamówienia (</w:t>
      </w:r>
      <w:r w:rsidR="000D48CC" w:rsidRPr="00005218">
        <w:rPr>
          <w:rFonts w:ascii="Times New Roman" w:hAnsi="Times New Roman" w:cs="Times New Roman"/>
          <w:lang w:eastAsia="ar-SA"/>
        </w:rPr>
        <w:t xml:space="preserve">zwanej dalej </w:t>
      </w:r>
      <w:r w:rsidR="000D48CC" w:rsidRPr="00005218">
        <w:rPr>
          <w:rFonts w:ascii="Times New Roman" w:hAnsi="Times New Roman" w:cs="Times New Roman"/>
          <w:bCs/>
          <w:lang w:eastAsia="ar-SA"/>
        </w:rPr>
        <w:t xml:space="preserve">”SWZ”) </w:t>
      </w:r>
      <w:r w:rsidR="000D48CC" w:rsidRPr="00005218">
        <w:rPr>
          <w:rFonts w:ascii="Times New Roman" w:hAnsi="Times New Roman" w:cs="Times New Roman"/>
        </w:rPr>
        <w:t>wraz z wyjaśnieniami</w:t>
      </w:r>
      <w:r w:rsidR="006A2ECE" w:rsidRPr="00005218">
        <w:rPr>
          <w:rFonts w:ascii="Times New Roman" w:hAnsi="Times New Roman" w:cs="Times New Roman"/>
          <w:bCs/>
          <w:lang w:eastAsia="ar-SA"/>
        </w:rPr>
        <w:t>.</w:t>
      </w:r>
    </w:p>
    <w:p w14:paraId="6B781ABE" w14:textId="77777777" w:rsidR="00005218" w:rsidRPr="00005218" w:rsidRDefault="00005218" w:rsidP="006A2ECE">
      <w:pPr>
        <w:spacing w:line="360" w:lineRule="auto"/>
        <w:ind w:firstLine="705"/>
        <w:jc w:val="both"/>
        <w:rPr>
          <w:rFonts w:ascii="Times New Roman" w:hAnsi="Times New Roman" w:cs="Times New Roman"/>
        </w:rPr>
      </w:pPr>
    </w:p>
    <w:p w14:paraId="7A0DA7B1" w14:textId="0DDB2699" w:rsidR="00005218" w:rsidRDefault="00005218" w:rsidP="00005218">
      <w:pPr>
        <w:spacing w:after="163" w:line="267" w:lineRule="auto"/>
        <w:jc w:val="both"/>
        <w:rPr>
          <w:rFonts w:eastAsia="Calibri"/>
        </w:rPr>
      </w:pPr>
      <w:r>
        <w:rPr>
          <w:rFonts w:eastAsia="Calibri"/>
        </w:rPr>
        <w:t>Pytanie 1:</w:t>
      </w:r>
    </w:p>
    <w:p w14:paraId="7A9BE9EF" w14:textId="3BB06B35" w:rsidR="00005218" w:rsidRPr="00005218" w:rsidRDefault="00005218" w:rsidP="00005218">
      <w:pPr>
        <w:spacing w:after="163" w:line="267" w:lineRule="auto"/>
        <w:jc w:val="both"/>
        <w:rPr>
          <w:rFonts w:eastAsia="Times New Roman"/>
        </w:rPr>
      </w:pPr>
      <w:r w:rsidRPr="00005218">
        <w:rPr>
          <w:rFonts w:eastAsia="Calibri"/>
        </w:rPr>
        <w:t>Pozycja nr 15 w opisie przedmiotu zamówienia KL1 – Krzesło laboratoryjne , czy Zamawiający dopuści  produkt równoważny do przedstawionego w sz</w:t>
      </w:r>
      <w:r w:rsidRPr="00005218">
        <w:rPr>
          <w:rFonts w:eastAsia="Calibri"/>
        </w:rPr>
        <w:t>czegółowym opisie o parametrach</w:t>
      </w:r>
      <w:r w:rsidRPr="00005218">
        <w:rPr>
          <w:rFonts w:eastAsia="Calibri"/>
        </w:rPr>
        <w:t xml:space="preserve">:  </w:t>
      </w:r>
    </w:p>
    <w:p w14:paraId="6C981F11" w14:textId="24E18444" w:rsidR="00005218" w:rsidRPr="00005218" w:rsidRDefault="00005218" w:rsidP="00005218">
      <w:pPr>
        <w:pStyle w:val="Akapitzlist"/>
        <w:spacing w:after="163" w:line="267" w:lineRule="auto"/>
        <w:ind w:left="426"/>
        <w:jc w:val="both"/>
      </w:pPr>
      <w:r w:rsidRPr="00005218">
        <w:rPr>
          <w:b/>
        </w:rPr>
        <w:t xml:space="preserve">Krzesło specjalistyczne z oparciem </w:t>
      </w:r>
      <w:r w:rsidRPr="00005218">
        <w:t xml:space="preserve"> </w:t>
      </w:r>
    </w:p>
    <w:p w14:paraId="22ECB767" w14:textId="77777777" w:rsidR="00005218" w:rsidRPr="00005218" w:rsidRDefault="00005218" w:rsidP="00005218">
      <w:pPr>
        <w:ind w:left="715"/>
        <w:jc w:val="both"/>
        <w:rPr>
          <w:rFonts w:ascii="Times New Roman" w:hAnsi="Times New Roman" w:cs="Times New Roman"/>
        </w:rPr>
      </w:pPr>
      <w:r w:rsidRPr="00005218">
        <w:rPr>
          <w:rFonts w:ascii="Times New Roman" w:hAnsi="Times New Roman" w:cs="Times New Roman"/>
        </w:rPr>
        <w:t xml:space="preserve">Podstawa pięcioramienna, stal chromowana fi 650  </w:t>
      </w:r>
    </w:p>
    <w:p w14:paraId="6E44B75E" w14:textId="77777777" w:rsidR="00005218" w:rsidRPr="00005218" w:rsidRDefault="00005218" w:rsidP="00005218">
      <w:pPr>
        <w:ind w:left="715"/>
        <w:jc w:val="both"/>
        <w:rPr>
          <w:rFonts w:ascii="Times New Roman" w:hAnsi="Times New Roman" w:cs="Times New Roman"/>
        </w:rPr>
      </w:pPr>
      <w:r w:rsidRPr="00005218">
        <w:rPr>
          <w:rFonts w:ascii="Times New Roman" w:hAnsi="Times New Roman" w:cs="Times New Roman"/>
        </w:rPr>
        <w:t xml:space="preserve">Kółka do powierzchni twardych fi 50 mm (SHH)  </w:t>
      </w:r>
    </w:p>
    <w:p w14:paraId="5D3B7FE4" w14:textId="77777777" w:rsidR="00005218" w:rsidRPr="00005218" w:rsidRDefault="00005218" w:rsidP="00005218">
      <w:pPr>
        <w:ind w:left="715"/>
        <w:jc w:val="both"/>
        <w:rPr>
          <w:rFonts w:ascii="Times New Roman" w:hAnsi="Times New Roman" w:cs="Times New Roman"/>
        </w:rPr>
      </w:pPr>
      <w:r w:rsidRPr="00005218">
        <w:rPr>
          <w:rFonts w:ascii="Times New Roman" w:hAnsi="Times New Roman" w:cs="Times New Roman"/>
        </w:rPr>
        <w:t xml:space="preserve">Mechanizm krzesła posiada funkcje: Kąt pochylenia oparcia +6˚ (na zewnątrz/do tyłu) do -17˚ (do wewnątrz/do przodu) Blokadę oparcia w wybranej pozycji Regulację wysokości oparcia za pomocą śruby Regulację głębokości siedziska za pomocą śruby Regulację wysokości siedziska za pomocą podnośnika pneumatycznego  </w:t>
      </w:r>
    </w:p>
    <w:p w14:paraId="4EA639A6" w14:textId="77777777" w:rsidR="00005218" w:rsidRPr="00005218" w:rsidRDefault="00005218" w:rsidP="00005218">
      <w:pPr>
        <w:ind w:left="715"/>
        <w:jc w:val="both"/>
        <w:rPr>
          <w:rFonts w:ascii="Times New Roman" w:hAnsi="Times New Roman" w:cs="Times New Roman"/>
        </w:rPr>
      </w:pPr>
      <w:r w:rsidRPr="00005218">
        <w:rPr>
          <w:rFonts w:ascii="Times New Roman" w:hAnsi="Times New Roman" w:cs="Times New Roman"/>
        </w:rPr>
        <w:t xml:space="preserve">Szerokość siedziska: 460 mm Głębokość siedziska regulowana w zakresie: </w:t>
      </w:r>
    </w:p>
    <w:p w14:paraId="59FE7DC1" w14:textId="77777777" w:rsidR="00005218" w:rsidRPr="00005218" w:rsidRDefault="00005218" w:rsidP="00005218">
      <w:pPr>
        <w:ind w:left="715"/>
        <w:jc w:val="both"/>
        <w:rPr>
          <w:rFonts w:ascii="Times New Roman" w:hAnsi="Times New Roman" w:cs="Times New Roman"/>
        </w:rPr>
      </w:pPr>
      <w:r w:rsidRPr="00005218">
        <w:rPr>
          <w:rFonts w:ascii="Times New Roman" w:hAnsi="Times New Roman" w:cs="Times New Roman"/>
        </w:rPr>
        <w:t xml:space="preserve">440 - 470 mm Zakres regulacji wysokości siedziska 555 - 805 mm Wysokość oparcia regulowana w zakresie: 390 - 430 mm Całkowita wysokość regulowana w zakresie: 980 </w:t>
      </w:r>
      <w:r w:rsidRPr="00005218">
        <w:rPr>
          <w:rFonts w:ascii="Times New Roman" w:hAnsi="Times New Roman" w:cs="Times New Roman"/>
        </w:rPr>
        <w:lastRenderedPageBreak/>
        <w:t xml:space="preserve">- 1285 mm Materiał - siedzisko: miękki poliuretan (PU) - kolor czarny Materiał - oparcie: miękki poliuretan </w:t>
      </w:r>
    </w:p>
    <w:p w14:paraId="132B36E6" w14:textId="77777777" w:rsidR="00005218" w:rsidRPr="00005218" w:rsidRDefault="00005218" w:rsidP="00005218">
      <w:pPr>
        <w:ind w:left="715"/>
        <w:jc w:val="both"/>
        <w:rPr>
          <w:rFonts w:ascii="Times New Roman" w:hAnsi="Times New Roman" w:cs="Times New Roman"/>
        </w:rPr>
      </w:pPr>
      <w:r w:rsidRPr="00005218">
        <w:rPr>
          <w:rFonts w:ascii="Times New Roman" w:hAnsi="Times New Roman" w:cs="Times New Roman"/>
        </w:rPr>
        <w:t xml:space="preserve">(PU) - kolor czarny  </w:t>
      </w:r>
    </w:p>
    <w:p w14:paraId="7BE5CA9A" w14:textId="77777777" w:rsidR="00005218" w:rsidRPr="00005218" w:rsidRDefault="00005218" w:rsidP="00005218">
      <w:pPr>
        <w:ind w:left="715"/>
        <w:jc w:val="both"/>
        <w:rPr>
          <w:rFonts w:ascii="Times New Roman" w:hAnsi="Times New Roman" w:cs="Times New Roman"/>
        </w:rPr>
      </w:pPr>
      <w:r w:rsidRPr="00005218">
        <w:rPr>
          <w:rFonts w:ascii="Times New Roman" w:hAnsi="Times New Roman" w:cs="Times New Roman"/>
        </w:rPr>
        <w:t xml:space="preserve">Łatwość w utrzymaniu czystości, odporność na dedykowane środki dezynfekujące  </w:t>
      </w:r>
    </w:p>
    <w:p w14:paraId="399A66DD" w14:textId="77777777" w:rsidR="00005218" w:rsidRPr="00005218" w:rsidRDefault="00005218" w:rsidP="00005218">
      <w:pPr>
        <w:spacing w:line="259" w:lineRule="auto"/>
        <w:ind w:left="720"/>
        <w:jc w:val="both"/>
        <w:rPr>
          <w:rFonts w:ascii="Times New Roman" w:hAnsi="Times New Roman" w:cs="Times New Roman"/>
        </w:rPr>
      </w:pPr>
      <w:r w:rsidRPr="00005218">
        <w:rPr>
          <w:rFonts w:ascii="Times New Roman" w:hAnsi="Times New Roman" w:cs="Times New Roman"/>
          <w:b/>
        </w:rPr>
        <w:t xml:space="preserve">Krzesło posiada atesty :  </w:t>
      </w:r>
      <w:r w:rsidRPr="00005218">
        <w:rPr>
          <w:rFonts w:ascii="Times New Roman" w:hAnsi="Times New Roman" w:cs="Times New Roman"/>
        </w:rPr>
        <w:t xml:space="preserve"> </w:t>
      </w:r>
    </w:p>
    <w:p w14:paraId="7368FBEE" w14:textId="77777777" w:rsidR="00005218" w:rsidRPr="00005218" w:rsidRDefault="00005218" w:rsidP="00005218">
      <w:pPr>
        <w:ind w:left="715"/>
        <w:jc w:val="both"/>
        <w:rPr>
          <w:rFonts w:ascii="Times New Roman" w:hAnsi="Times New Roman" w:cs="Times New Roman"/>
        </w:rPr>
      </w:pPr>
      <w:r w:rsidRPr="00005218">
        <w:rPr>
          <w:rFonts w:ascii="Times New Roman" w:hAnsi="Times New Roman" w:cs="Times New Roman"/>
        </w:rPr>
        <w:t xml:space="preserve">Atest wytrzymałościowy: EN 1335, EN 1728, EN 1022  </w:t>
      </w:r>
    </w:p>
    <w:p w14:paraId="1D95DCE3" w14:textId="77777777" w:rsidR="00005218" w:rsidRPr="00005218" w:rsidRDefault="00005218" w:rsidP="00005218">
      <w:pPr>
        <w:spacing w:line="259" w:lineRule="auto"/>
        <w:ind w:left="715"/>
        <w:jc w:val="both"/>
        <w:rPr>
          <w:rFonts w:ascii="Times New Roman" w:hAnsi="Times New Roman" w:cs="Times New Roman"/>
        </w:rPr>
      </w:pPr>
      <w:r w:rsidRPr="00005218">
        <w:rPr>
          <w:rFonts w:ascii="Times New Roman" w:eastAsia="Calibri" w:hAnsi="Times New Roman" w:cs="Times New Roman"/>
        </w:rPr>
        <w:t xml:space="preserve">Atest higieniczny   </w:t>
      </w:r>
    </w:p>
    <w:p w14:paraId="1947BB05" w14:textId="77777777" w:rsidR="00005218" w:rsidRPr="00005218" w:rsidRDefault="00005218" w:rsidP="00005218">
      <w:pPr>
        <w:spacing w:after="143" w:line="259" w:lineRule="auto"/>
        <w:ind w:left="720"/>
        <w:jc w:val="both"/>
        <w:rPr>
          <w:rFonts w:ascii="Times New Roman" w:hAnsi="Times New Roman" w:cs="Times New Roman"/>
        </w:rPr>
      </w:pPr>
      <w:r w:rsidRPr="00005218">
        <w:rPr>
          <w:rFonts w:ascii="Times New Roman" w:eastAsia="Calibri" w:hAnsi="Times New Roman" w:cs="Times New Roman"/>
        </w:rPr>
        <w:t xml:space="preserve"> </w:t>
      </w:r>
    </w:p>
    <w:p w14:paraId="4A721CAD" w14:textId="48B42F49" w:rsidR="00005218" w:rsidRDefault="00005218" w:rsidP="00005218">
      <w:pPr>
        <w:spacing w:after="163" w:line="267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Pytanie 2:</w:t>
      </w:r>
    </w:p>
    <w:p w14:paraId="6FDE7E63" w14:textId="2B6485EA" w:rsidR="00005218" w:rsidRPr="00005218" w:rsidRDefault="00005218" w:rsidP="00005218">
      <w:pPr>
        <w:spacing w:after="163" w:line="267" w:lineRule="auto"/>
        <w:jc w:val="both"/>
        <w:rPr>
          <w:rFonts w:ascii="Times New Roman" w:hAnsi="Times New Roman" w:cs="Times New Roman"/>
        </w:rPr>
      </w:pPr>
      <w:r w:rsidRPr="00005218">
        <w:rPr>
          <w:rFonts w:ascii="Times New Roman" w:eastAsia="Calibri" w:hAnsi="Times New Roman" w:cs="Times New Roman"/>
        </w:rPr>
        <w:t xml:space="preserve">Pozycja nr 17  w opisie przedmiotu zamówienia KW1 – Krzesło obrotowe z oparciem , czy Zamawiający dopuści produkt równoważny do przedstawionego w szczegółowym opisie o parametrach :  </w:t>
      </w:r>
    </w:p>
    <w:p w14:paraId="45A3986C" w14:textId="77777777" w:rsidR="00005218" w:rsidRPr="00005218" w:rsidRDefault="00005218" w:rsidP="00005218">
      <w:pPr>
        <w:spacing w:line="259" w:lineRule="auto"/>
        <w:ind w:left="715"/>
        <w:jc w:val="both"/>
        <w:rPr>
          <w:rFonts w:ascii="Times New Roman" w:hAnsi="Times New Roman" w:cs="Times New Roman"/>
        </w:rPr>
      </w:pPr>
      <w:r w:rsidRPr="00005218">
        <w:rPr>
          <w:rFonts w:ascii="Times New Roman" w:hAnsi="Times New Roman" w:cs="Times New Roman"/>
          <w:b/>
        </w:rPr>
        <w:t xml:space="preserve">Krzesło specjalistyczne z oparciem  </w:t>
      </w:r>
    </w:p>
    <w:p w14:paraId="301B35D6" w14:textId="77777777" w:rsidR="00005218" w:rsidRPr="00005218" w:rsidRDefault="00005218" w:rsidP="00005218">
      <w:pPr>
        <w:ind w:left="715"/>
        <w:jc w:val="both"/>
        <w:rPr>
          <w:rFonts w:ascii="Times New Roman" w:hAnsi="Times New Roman" w:cs="Times New Roman"/>
        </w:rPr>
      </w:pPr>
      <w:r w:rsidRPr="00005218">
        <w:rPr>
          <w:rFonts w:ascii="Times New Roman" w:hAnsi="Times New Roman" w:cs="Times New Roman"/>
        </w:rPr>
        <w:t xml:space="preserve">Podstawa pięcioramienna, stal chromowana fi 650  </w:t>
      </w:r>
    </w:p>
    <w:p w14:paraId="1EED1AFA" w14:textId="77777777" w:rsidR="00005218" w:rsidRPr="00005218" w:rsidRDefault="00005218" w:rsidP="00005218">
      <w:pPr>
        <w:ind w:left="715"/>
        <w:jc w:val="both"/>
        <w:rPr>
          <w:rFonts w:ascii="Times New Roman" w:hAnsi="Times New Roman" w:cs="Times New Roman"/>
        </w:rPr>
      </w:pPr>
      <w:r w:rsidRPr="00005218">
        <w:rPr>
          <w:rFonts w:ascii="Times New Roman" w:hAnsi="Times New Roman" w:cs="Times New Roman"/>
        </w:rPr>
        <w:t xml:space="preserve">Kółka do powierzchni twardych fi 50 mm (SHH)  </w:t>
      </w:r>
    </w:p>
    <w:p w14:paraId="0930A032" w14:textId="77777777" w:rsidR="00005218" w:rsidRPr="00005218" w:rsidRDefault="00005218" w:rsidP="00005218">
      <w:pPr>
        <w:ind w:left="715"/>
        <w:jc w:val="both"/>
        <w:rPr>
          <w:rFonts w:ascii="Times New Roman" w:hAnsi="Times New Roman" w:cs="Times New Roman"/>
        </w:rPr>
      </w:pPr>
      <w:r w:rsidRPr="00005218">
        <w:rPr>
          <w:rFonts w:ascii="Times New Roman" w:hAnsi="Times New Roman" w:cs="Times New Roman"/>
        </w:rPr>
        <w:t xml:space="preserve">Mechanizm krzesła posiada funkcje: Kąt pochylenia oparcia +6˚ (na zewnątrz/do tyłu) do -17˚ (do wewnątrz/do przodu) Blokadę oparcia w wybranej pozycji Regulację wysokości oparcia za pomocą śruby Regulację głębokości siedziska za pomocą śruby Regulację wysokości siedziska za pomocą podnośnika pneumatycznego  </w:t>
      </w:r>
    </w:p>
    <w:p w14:paraId="297E5A8F" w14:textId="77777777" w:rsidR="00005218" w:rsidRPr="00005218" w:rsidRDefault="00005218" w:rsidP="00005218">
      <w:pPr>
        <w:ind w:left="715"/>
        <w:jc w:val="both"/>
        <w:rPr>
          <w:rFonts w:ascii="Times New Roman" w:hAnsi="Times New Roman" w:cs="Times New Roman"/>
        </w:rPr>
      </w:pPr>
      <w:r w:rsidRPr="00005218">
        <w:rPr>
          <w:rFonts w:ascii="Times New Roman" w:hAnsi="Times New Roman" w:cs="Times New Roman"/>
        </w:rPr>
        <w:t xml:space="preserve">Szerokość siedziska: 460 mm Głębokość siedziska regulowana w zakresie: </w:t>
      </w:r>
    </w:p>
    <w:p w14:paraId="6F64E2DC" w14:textId="77777777" w:rsidR="00005218" w:rsidRPr="00005218" w:rsidRDefault="00005218" w:rsidP="00005218">
      <w:pPr>
        <w:ind w:left="715"/>
        <w:jc w:val="both"/>
        <w:rPr>
          <w:rFonts w:ascii="Times New Roman" w:hAnsi="Times New Roman" w:cs="Times New Roman"/>
        </w:rPr>
      </w:pPr>
      <w:r w:rsidRPr="00005218">
        <w:rPr>
          <w:rFonts w:ascii="Times New Roman" w:hAnsi="Times New Roman" w:cs="Times New Roman"/>
        </w:rPr>
        <w:t xml:space="preserve">440 - 470 mm Zakres regulacji wysokości siedziska 555 - 805 mm Wysokość oparcia regulowana w zakresie: 390 - 430 mm Całkowita wysokość regulowana w zakresie: 980 - 1285 mm Materiał - siedzisko: miękki poliuretan (PU) - kolor czarny Materiał - oparcie: miękki poliuretan </w:t>
      </w:r>
    </w:p>
    <w:p w14:paraId="0C5FF3A2" w14:textId="77777777" w:rsidR="00005218" w:rsidRPr="00005218" w:rsidRDefault="00005218" w:rsidP="00005218">
      <w:pPr>
        <w:ind w:left="715"/>
        <w:jc w:val="both"/>
        <w:rPr>
          <w:rFonts w:ascii="Times New Roman" w:hAnsi="Times New Roman" w:cs="Times New Roman"/>
        </w:rPr>
      </w:pPr>
      <w:r w:rsidRPr="00005218">
        <w:rPr>
          <w:rFonts w:ascii="Times New Roman" w:hAnsi="Times New Roman" w:cs="Times New Roman"/>
        </w:rPr>
        <w:t xml:space="preserve">(PU) - kolor czarny  </w:t>
      </w:r>
    </w:p>
    <w:p w14:paraId="58123BEE" w14:textId="77777777" w:rsidR="00005218" w:rsidRPr="00005218" w:rsidRDefault="00005218" w:rsidP="00005218">
      <w:pPr>
        <w:ind w:left="715"/>
        <w:jc w:val="both"/>
        <w:rPr>
          <w:rFonts w:ascii="Times New Roman" w:hAnsi="Times New Roman" w:cs="Times New Roman"/>
        </w:rPr>
      </w:pPr>
      <w:r w:rsidRPr="00005218">
        <w:rPr>
          <w:rFonts w:ascii="Times New Roman" w:hAnsi="Times New Roman" w:cs="Times New Roman"/>
        </w:rPr>
        <w:t xml:space="preserve">Łatwość w utrzymaniu czystości, odporność na dedykowane środki dezynfekujące  </w:t>
      </w:r>
    </w:p>
    <w:p w14:paraId="4E920E80" w14:textId="77777777" w:rsidR="00005218" w:rsidRPr="00005218" w:rsidRDefault="00005218" w:rsidP="00005218">
      <w:pPr>
        <w:spacing w:line="259" w:lineRule="auto"/>
        <w:ind w:left="715"/>
        <w:jc w:val="both"/>
        <w:rPr>
          <w:rFonts w:ascii="Times New Roman" w:hAnsi="Times New Roman" w:cs="Times New Roman"/>
        </w:rPr>
      </w:pPr>
      <w:r w:rsidRPr="00005218">
        <w:rPr>
          <w:rFonts w:ascii="Times New Roman" w:hAnsi="Times New Roman" w:cs="Times New Roman"/>
          <w:b/>
        </w:rPr>
        <w:t xml:space="preserve">Krzesło posiada atesty: </w:t>
      </w:r>
      <w:r w:rsidRPr="00005218">
        <w:rPr>
          <w:rFonts w:ascii="Times New Roman" w:hAnsi="Times New Roman" w:cs="Times New Roman"/>
        </w:rPr>
        <w:t xml:space="preserve"> </w:t>
      </w:r>
    </w:p>
    <w:p w14:paraId="544313B3" w14:textId="77777777" w:rsidR="00005218" w:rsidRPr="00005218" w:rsidRDefault="00005218" w:rsidP="00005218">
      <w:pPr>
        <w:ind w:left="715"/>
        <w:jc w:val="both"/>
        <w:rPr>
          <w:rFonts w:ascii="Times New Roman" w:hAnsi="Times New Roman" w:cs="Times New Roman"/>
        </w:rPr>
      </w:pPr>
      <w:r w:rsidRPr="00005218">
        <w:rPr>
          <w:rFonts w:ascii="Times New Roman" w:hAnsi="Times New Roman" w:cs="Times New Roman"/>
        </w:rPr>
        <w:t xml:space="preserve">Atest wytrzymałościowy: EN 1335, EN 1728, EN 1022  </w:t>
      </w:r>
    </w:p>
    <w:p w14:paraId="2C5793A5" w14:textId="77777777" w:rsidR="00005218" w:rsidRPr="00005218" w:rsidRDefault="00005218" w:rsidP="00005218">
      <w:pPr>
        <w:spacing w:line="259" w:lineRule="auto"/>
        <w:ind w:left="715"/>
        <w:jc w:val="both"/>
        <w:rPr>
          <w:rFonts w:ascii="Times New Roman" w:hAnsi="Times New Roman" w:cs="Times New Roman"/>
        </w:rPr>
      </w:pPr>
      <w:r w:rsidRPr="00005218">
        <w:rPr>
          <w:rFonts w:ascii="Times New Roman" w:eastAsia="Calibri" w:hAnsi="Times New Roman" w:cs="Times New Roman"/>
        </w:rPr>
        <w:t xml:space="preserve">Atest higieniczny </w:t>
      </w:r>
    </w:p>
    <w:p w14:paraId="36C7DDB6" w14:textId="77777777" w:rsidR="00005218" w:rsidRPr="00005218" w:rsidRDefault="00005218" w:rsidP="00005218">
      <w:pPr>
        <w:spacing w:line="259" w:lineRule="auto"/>
        <w:ind w:left="715"/>
        <w:jc w:val="both"/>
        <w:rPr>
          <w:rFonts w:ascii="Times New Roman" w:eastAsia="Calibri" w:hAnsi="Times New Roman" w:cs="Times New Roman"/>
        </w:rPr>
      </w:pPr>
    </w:p>
    <w:p w14:paraId="2C914E82" w14:textId="77777777" w:rsidR="00005218" w:rsidRPr="00005218" w:rsidRDefault="00005218" w:rsidP="00005218">
      <w:pPr>
        <w:spacing w:line="259" w:lineRule="auto"/>
        <w:ind w:left="350"/>
        <w:jc w:val="both"/>
        <w:rPr>
          <w:rFonts w:ascii="Times New Roman" w:eastAsia="Calibri" w:hAnsi="Times New Roman" w:cs="Times New Roman"/>
          <w:b/>
        </w:rPr>
      </w:pPr>
      <w:r w:rsidRPr="00005218">
        <w:rPr>
          <w:rFonts w:ascii="Times New Roman" w:eastAsia="Calibri" w:hAnsi="Times New Roman" w:cs="Times New Roman"/>
          <w:b/>
        </w:rPr>
        <w:t>ODPOWIEDZI:</w:t>
      </w:r>
    </w:p>
    <w:p w14:paraId="5D7D9E54" w14:textId="77777777" w:rsidR="00005218" w:rsidRPr="00005218" w:rsidRDefault="00005218" w:rsidP="00005218">
      <w:pPr>
        <w:spacing w:line="259" w:lineRule="auto"/>
        <w:ind w:left="350"/>
        <w:jc w:val="both"/>
        <w:rPr>
          <w:rFonts w:ascii="Times New Roman" w:eastAsia="Calibri" w:hAnsi="Times New Roman" w:cs="Times New Roman"/>
        </w:rPr>
      </w:pPr>
    </w:p>
    <w:p w14:paraId="372FD2D5" w14:textId="77777777" w:rsidR="00005218" w:rsidRPr="00005218" w:rsidRDefault="00005218" w:rsidP="00005218">
      <w:pPr>
        <w:spacing w:line="259" w:lineRule="auto"/>
        <w:ind w:left="350"/>
        <w:jc w:val="both"/>
        <w:rPr>
          <w:rFonts w:ascii="Times New Roman" w:hAnsi="Times New Roman" w:cs="Times New Roman"/>
        </w:rPr>
      </w:pPr>
      <w:r w:rsidRPr="00005218">
        <w:rPr>
          <w:rFonts w:ascii="Times New Roman" w:eastAsia="Calibri" w:hAnsi="Times New Roman" w:cs="Times New Roman"/>
        </w:rPr>
        <w:t>Ad. 1  W odpowiedzi na zapytanie oferenta, Zamawiający wyjaśnia, iż zgodnie z pkt 3.6. SWZ: „</w:t>
      </w:r>
      <w:r w:rsidRPr="00005218">
        <w:rPr>
          <w:rFonts w:ascii="Times New Roman" w:hAnsi="Times New Roman" w:cs="Times New Roman"/>
        </w:rPr>
        <w:t>Zamawiający dopuszcza składanie ofert równoważnych. W przypadkach, kiedy w opisie przedmiotu zamówienia wskazane zostały znaki towarowe, patenty, pochodzenie, źródło lub szczególny proces, charakteryzujące określone produkty lub usługi…”</w:t>
      </w:r>
    </w:p>
    <w:p w14:paraId="40B818CF" w14:textId="77777777" w:rsidR="00005218" w:rsidRPr="00005218" w:rsidRDefault="00005218" w:rsidP="00005218">
      <w:pPr>
        <w:spacing w:line="259" w:lineRule="auto"/>
        <w:ind w:left="350"/>
        <w:jc w:val="both"/>
        <w:rPr>
          <w:rFonts w:ascii="Times New Roman" w:hAnsi="Times New Roman" w:cs="Times New Roman"/>
        </w:rPr>
      </w:pPr>
      <w:r w:rsidRPr="00005218">
        <w:rPr>
          <w:rFonts w:ascii="Times New Roman" w:hAnsi="Times New Roman" w:cs="Times New Roman"/>
        </w:rPr>
        <w:t xml:space="preserve">W przypadku krzesła z poz. 15 nie zostały podane żadne znaki towarowe, patenty, pochodzenie, źródło lub szczególny proces więc nie mają zastosowania produkty równoważne. </w:t>
      </w:r>
    </w:p>
    <w:p w14:paraId="719C9876" w14:textId="688ACFC5" w:rsidR="00005218" w:rsidRPr="00005218" w:rsidRDefault="00005218" w:rsidP="00005218">
      <w:pPr>
        <w:spacing w:line="259" w:lineRule="auto"/>
        <w:ind w:left="350"/>
        <w:jc w:val="both"/>
        <w:rPr>
          <w:rFonts w:ascii="Times New Roman" w:hAnsi="Times New Roman" w:cs="Times New Roman"/>
        </w:rPr>
      </w:pPr>
      <w:r w:rsidRPr="00005218">
        <w:rPr>
          <w:rFonts w:ascii="Times New Roman" w:hAnsi="Times New Roman" w:cs="Times New Roman"/>
        </w:rPr>
        <w:t>Z zapytania wynika, iż Wykonawca chce zaoferować produkt o innych parametrach niż określone w szczegółowym opisie przedmiotu zamówienia. W tej sytuacji prosimy o doprecyzowanie w zapytaniu, które  parametry będą inne w stosunku do parametrów</w:t>
      </w:r>
      <w:r>
        <w:rPr>
          <w:rFonts w:ascii="Times New Roman" w:hAnsi="Times New Roman" w:cs="Times New Roman"/>
        </w:rPr>
        <w:t xml:space="preserve"> wyłącznie</w:t>
      </w:r>
      <w:bookmarkStart w:id="0" w:name="_GoBack"/>
      <w:bookmarkEnd w:id="0"/>
      <w:r w:rsidRPr="00005218">
        <w:rPr>
          <w:rFonts w:ascii="Times New Roman" w:hAnsi="Times New Roman" w:cs="Times New Roman"/>
        </w:rPr>
        <w:t xml:space="preserve"> określonych w szczegółowym opisie przedmiotu zamówienia np.:</w:t>
      </w:r>
    </w:p>
    <w:p w14:paraId="1F91C9DA" w14:textId="77777777" w:rsidR="00005218" w:rsidRPr="00005218" w:rsidRDefault="00005218" w:rsidP="00005218">
      <w:pPr>
        <w:spacing w:line="259" w:lineRule="auto"/>
        <w:ind w:left="350"/>
        <w:jc w:val="both"/>
        <w:rPr>
          <w:rFonts w:ascii="Times New Roman" w:hAnsi="Times New Roman" w:cs="Times New Roman"/>
        </w:rPr>
      </w:pPr>
      <w:r w:rsidRPr="00005218">
        <w:rPr>
          <w:rFonts w:ascii="Times New Roman" w:hAnsi="Times New Roman" w:cs="Times New Roman"/>
        </w:rPr>
        <w:t>W szczegółowym opisie jest:</w:t>
      </w:r>
    </w:p>
    <w:p w14:paraId="36F961B9" w14:textId="77777777" w:rsidR="00005218" w:rsidRPr="00005218" w:rsidRDefault="00005218" w:rsidP="00005218">
      <w:pPr>
        <w:pStyle w:val="Standard"/>
        <w:numPr>
          <w:ilvl w:val="0"/>
          <w:numId w:val="17"/>
        </w:numPr>
        <w:jc w:val="both"/>
        <w:rPr>
          <w:rFonts w:cs="Times New Roman"/>
        </w:rPr>
      </w:pPr>
      <w:r w:rsidRPr="00005218">
        <w:rPr>
          <w:rFonts w:cs="Times New Roman"/>
        </w:rPr>
        <w:t>średnica siedziska 350 mm</w:t>
      </w:r>
    </w:p>
    <w:p w14:paraId="1826D285" w14:textId="77777777" w:rsidR="00005218" w:rsidRPr="00005218" w:rsidRDefault="00005218" w:rsidP="00005218">
      <w:pPr>
        <w:spacing w:line="259" w:lineRule="auto"/>
        <w:ind w:left="350"/>
        <w:jc w:val="both"/>
        <w:rPr>
          <w:rFonts w:ascii="Times New Roman" w:hAnsi="Times New Roman" w:cs="Times New Roman"/>
        </w:rPr>
      </w:pPr>
      <w:r w:rsidRPr="00005218">
        <w:rPr>
          <w:rFonts w:ascii="Times New Roman" w:hAnsi="Times New Roman" w:cs="Times New Roman"/>
        </w:rPr>
        <w:t>Czy zamawiający dopuści krzesło:</w:t>
      </w:r>
    </w:p>
    <w:p w14:paraId="246709C4" w14:textId="77777777" w:rsidR="00005218" w:rsidRPr="00005218" w:rsidRDefault="00005218" w:rsidP="00005218">
      <w:pPr>
        <w:pStyle w:val="Standard"/>
        <w:numPr>
          <w:ilvl w:val="0"/>
          <w:numId w:val="17"/>
        </w:numPr>
        <w:jc w:val="both"/>
        <w:rPr>
          <w:rFonts w:cs="Times New Roman"/>
        </w:rPr>
      </w:pPr>
      <w:r w:rsidRPr="00005218">
        <w:rPr>
          <w:rFonts w:cs="Times New Roman"/>
        </w:rPr>
        <w:t>średnica siedziska 460 mm</w:t>
      </w:r>
    </w:p>
    <w:p w14:paraId="1FEE68B1" w14:textId="77777777" w:rsidR="00005218" w:rsidRPr="00005218" w:rsidRDefault="00005218" w:rsidP="00005218">
      <w:pPr>
        <w:spacing w:line="259" w:lineRule="auto"/>
        <w:ind w:left="350"/>
        <w:jc w:val="both"/>
        <w:rPr>
          <w:rFonts w:ascii="Times New Roman" w:hAnsi="Times New Roman" w:cs="Times New Roman"/>
        </w:rPr>
      </w:pPr>
    </w:p>
    <w:p w14:paraId="18330287" w14:textId="77777777" w:rsidR="00005218" w:rsidRPr="00005218" w:rsidRDefault="00005218" w:rsidP="00005218">
      <w:pPr>
        <w:spacing w:line="259" w:lineRule="auto"/>
        <w:ind w:left="350" w:hanging="10"/>
        <w:jc w:val="both"/>
        <w:rPr>
          <w:rFonts w:ascii="Times New Roman" w:hAnsi="Times New Roman" w:cs="Times New Roman"/>
        </w:rPr>
      </w:pPr>
    </w:p>
    <w:p w14:paraId="77F4BFAB" w14:textId="77777777" w:rsidR="00005218" w:rsidRPr="00005218" w:rsidRDefault="00005218" w:rsidP="00005218">
      <w:pPr>
        <w:spacing w:line="259" w:lineRule="auto"/>
        <w:ind w:left="350"/>
        <w:jc w:val="both"/>
        <w:rPr>
          <w:rFonts w:ascii="Times New Roman" w:eastAsia="Calibri" w:hAnsi="Times New Roman" w:cs="Times New Roman"/>
        </w:rPr>
      </w:pPr>
    </w:p>
    <w:p w14:paraId="036A0008" w14:textId="77777777" w:rsidR="00005218" w:rsidRPr="00005218" w:rsidRDefault="00005218" w:rsidP="00005218">
      <w:pPr>
        <w:spacing w:line="259" w:lineRule="auto"/>
        <w:ind w:left="350"/>
        <w:jc w:val="both"/>
        <w:rPr>
          <w:rFonts w:ascii="Times New Roman" w:eastAsia="Calibri" w:hAnsi="Times New Roman" w:cs="Times New Roman"/>
        </w:rPr>
      </w:pPr>
      <w:r w:rsidRPr="00005218">
        <w:rPr>
          <w:rFonts w:ascii="Times New Roman" w:eastAsia="Calibri" w:hAnsi="Times New Roman" w:cs="Times New Roman"/>
        </w:rPr>
        <w:t xml:space="preserve">Ad. 2  </w:t>
      </w:r>
    </w:p>
    <w:p w14:paraId="148FDE98" w14:textId="77777777" w:rsidR="00005218" w:rsidRPr="00005218" w:rsidRDefault="00005218" w:rsidP="00005218">
      <w:pPr>
        <w:spacing w:line="259" w:lineRule="auto"/>
        <w:ind w:left="350"/>
        <w:jc w:val="both"/>
        <w:rPr>
          <w:rFonts w:ascii="Times New Roman" w:eastAsia="Calibri" w:hAnsi="Times New Roman" w:cs="Times New Roman"/>
        </w:rPr>
      </w:pPr>
      <w:r w:rsidRPr="00005218">
        <w:rPr>
          <w:rFonts w:ascii="Times New Roman" w:eastAsia="Calibri" w:hAnsi="Times New Roman" w:cs="Times New Roman"/>
        </w:rPr>
        <w:t>Odpowiedź jak dla Ad. 1</w:t>
      </w:r>
    </w:p>
    <w:p w14:paraId="501A34F5" w14:textId="3C6F125B" w:rsidR="00A974C3" w:rsidRPr="00005218" w:rsidRDefault="00A974C3" w:rsidP="00005218">
      <w:pPr>
        <w:spacing w:line="360" w:lineRule="auto"/>
        <w:jc w:val="both"/>
        <w:rPr>
          <w:rFonts w:ascii="Times New Roman" w:hAnsi="Times New Roman" w:cs="Times New Roman"/>
          <w:iCs/>
          <w:lang w:val="de-DE" w:eastAsia="pl-PL"/>
        </w:rPr>
      </w:pPr>
    </w:p>
    <w:sectPr w:rsidR="00A974C3" w:rsidRPr="00005218" w:rsidSect="00450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24A0"/>
    <w:multiLevelType w:val="hybridMultilevel"/>
    <w:tmpl w:val="87D8FFC4"/>
    <w:lvl w:ilvl="0" w:tplc="AFE45CD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EE8EDC">
      <w:start w:val="1"/>
      <w:numFmt w:val="bullet"/>
      <w:lvlText w:val="o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56BA32">
      <w:start w:val="1"/>
      <w:numFmt w:val="bullet"/>
      <w:lvlRestart w:val="0"/>
      <w:lvlText w:val="-"/>
      <w:lvlJc w:val="left"/>
      <w:pPr>
        <w:ind w:left="1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E2B4CC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3C1316">
      <w:start w:val="1"/>
      <w:numFmt w:val="bullet"/>
      <w:lvlText w:val="o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4EF6CA">
      <w:start w:val="1"/>
      <w:numFmt w:val="bullet"/>
      <w:lvlText w:val="▪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7E4E8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101604">
      <w:start w:val="1"/>
      <w:numFmt w:val="bullet"/>
      <w:lvlText w:val="o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12C4E6">
      <w:start w:val="1"/>
      <w:numFmt w:val="bullet"/>
      <w:lvlText w:val="▪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63175F"/>
    <w:multiLevelType w:val="hybridMultilevel"/>
    <w:tmpl w:val="9D3A264C"/>
    <w:lvl w:ilvl="0" w:tplc="BFC45352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34D26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F4EBA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C2D48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70CB4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F0948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EA72A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8C8DC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124C5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2627A2"/>
    <w:multiLevelType w:val="hybridMultilevel"/>
    <w:tmpl w:val="14AC6A50"/>
    <w:lvl w:ilvl="0" w:tplc="058AD30E">
      <w:start w:val="1"/>
      <w:numFmt w:val="decimal"/>
      <w:lvlText w:val="%1)"/>
      <w:lvlJc w:val="left"/>
      <w:pPr>
        <w:ind w:left="567" w:hanging="56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467889"/>
    <w:multiLevelType w:val="hybridMultilevel"/>
    <w:tmpl w:val="5B30D942"/>
    <w:lvl w:ilvl="0" w:tplc="F796D052">
      <w:start w:val="1"/>
      <w:numFmt w:val="decimal"/>
      <w:lvlText w:val="%1)"/>
      <w:lvlJc w:val="left"/>
      <w:pPr>
        <w:ind w:left="567" w:hanging="56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F7CBF"/>
    <w:multiLevelType w:val="hybridMultilevel"/>
    <w:tmpl w:val="E020D758"/>
    <w:lvl w:ilvl="0" w:tplc="84785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37A30"/>
    <w:multiLevelType w:val="hybridMultilevel"/>
    <w:tmpl w:val="6A166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F4514"/>
    <w:multiLevelType w:val="hybridMultilevel"/>
    <w:tmpl w:val="A266C2EE"/>
    <w:lvl w:ilvl="0" w:tplc="BCD022D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4E8CC4">
      <w:start w:val="1"/>
      <w:numFmt w:val="bullet"/>
      <w:lvlText w:val="o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129E4C">
      <w:start w:val="1"/>
      <w:numFmt w:val="bullet"/>
      <w:lvlRestart w:val="0"/>
      <w:lvlText w:val="-"/>
      <w:lvlJc w:val="left"/>
      <w:pPr>
        <w:ind w:left="1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4A5D30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1E9F5C">
      <w:start w:val="1"/>
      <w:numFmt w:val="bullet"/>
      <w:lvlText w:val="o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EE4CE0">
      <w:start w:val="1"/>
      <w:numFmt w:val="bullet"/>
      <w:lvlText w:val="▪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5CA54E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10B676">
      <w:start w:val="1"/>
      <w:numFmt w:val="bullet"/>
      <w:lvlText w:val="o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B0983E">
      <w:start w:val="1"/>
      <w:numFmt w:val="bullet"/>
      <w:lvlText w:val="▪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8694CBE"/>
    <w:multiLevelType w:val="hybridMultilevel"/>
    <w:tmpl w:val="96D62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63FB2"/>
    <w:multiLevelType w:val="hybridMultilevel"/>
    <w:tmpl w:val="F934088E"/>
    <w:lvl w:ilvl="0" w:tplc="AEA0B9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5481C"/>
    <w:multiLevelType w:val="hybridMultilevel"/>
    <w:tmpl w:val="50286984"/>
    <w:lvl w:ilvl="0" w:tplc="739CAAA0">
      <w:start w:val="1"/>
      <w:numFmt w:val="decimal"/>
      <w:lvlText w:val="%1."/>
      <w:lvlJc w:val="left"/>
      <w:pPr>
        <w:ind w:left="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FCD6F2">
      <w:start w:val="1"/>
      <w:numFmt w:val="lowerLetter"/>
      <w:lvlText w:val="%2"/>
      <w:lvlJc w:val="left"/>
      <w:pPr>
        <w:ind w:left="1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6427F8">
      <w:start w:val="1"/>
      <w:numFmt w:val="lowerRoman"/>
      <w:lvlText w:val="%3"/>
      <w:lvlJc w:val="left"/>
      <w:pPr>
        <w:ind w:left="1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B29D16">
      <w:start w:val="1"/>
      <w:numFmt w:val="decimal"/>
      <w:lvlText w:val="%4"/>
      <w:lvlJc w:val="left"/>
      <w:pPr>
        <w:ind w:left="2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5CF6FE">
      <w:start w:val="1"/>
      <w:numFmt w:val="lowerLetter"/>
      <w:lvlText w:val="%5"/>
      <w:lvlJc w:val="left"/>
      <w:pPr>
        <w:ind w:left="3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523EB0">
      <w:start w:val="1"/>
      <w:numFmt w:val="lowerRoman"/>
      <w:lvlText w:val="%6"/>
      <w:lvlJc w:val="left"/>
      <w:pPr>
        <w:ind w:left="4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48D340">
      <w:start w:val="1"/>
      <w:numFmt w:val="decimal"/>
      <w:lvlText w:val="%7"/>
      <w:lvlJc w:val="left"/>
      <w:pPr>
        <w:ind w:left="4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B02D4E">
      <w:start w:val="1"/>
      <w:numFmt w:val="lowerLetter"/>
      <w:lvlText w:val="%8"/>
      <w:lvlJc w:val="left"/>
      <w:pPr>
        <w:ind w:left="5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7028FA">
      <w:start w:val="1"/>
      <w:numFmt w:val="lowerRoman"/>
      <w:lvlText w:val="%9"/>
      <w:lvlJc w:val="left"/>
      <w:pPr>
        <w:ind w:left="6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BD4C6D"/>
    <w:multiLevelType w:val="hybridMultilevel"/>
    <w:tmpl w:val="E898A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93CE0"/>
    <w:multiLevelType w:val="hybridMultilevel"/>
    <w:tmpl w:val="CFDCDD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B12D8"/>
    <w:multiLevelType w:val="multilevel"/>
    <w:tmpl w:val="2FA8B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5AAA0054"/>
    <w:multiLevelType w:val="hybridMultilevel"/>
    <w:tmpl w:val="03F29DE4"/>
    <w:lvl w:ilvl="0" w:tplc="627468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5749D"/>
    <w:multiLevelType w:val="multilevel"/>
    <w:tmpl w:val="D464B75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00" w:hanging="1440"/>
      </w:pPr>
      <w:rPr>
        <w:rFonts w:hint="default"/>
      </w:rPr>
    </w:lvl>
  </w:abstractNum>
  <w:abstractNum w:abstractNumId="15" w15:restartNumberingAfterBreak="0">
    <w:nsid w:val="69941405"/>
    <w:multiLevelType w:val="hybridMultilevel"/>
    <w:tmpl w:val="703E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0543D3"/>
    <w:multiLevelType w:val="hybridMultilevel"/>
    <w:tmpl w:val="3FAE8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346A90"/>
    <w:multiLevelType w:val="hybridMultilevel"/>
    <w:tmpl w:val="7D42C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13"/>
  </w:num>
  <w:num w:numId="5">
    <w:abstractNumId w:val="2"/>
  </w:num>
  <w:num w:numId="6">
    <w:abstractNumId w:val="16"/>
  </w:num>
  <w:num w:numId="7">
    <w:abstractNumId w:val="17"/>
  </w:num>
  <w:num w:numId="8">
    <w:abstractNumId w:val="9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  <w:num w:numId="13">
    <w:abstractNumId w:val="14"/>
  </w:num>
  <w:num w:numId="14">
    <w:abstractNumId w:val="5"/>
  </w:num>
  <w:num w:numId="15">
    <w:abstractNumId w:val="12"/>
  </w:num>
  <w:num w:numId="16">
    <w:abstractNumId w:val="1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7CB"/>
    <w:rsid w:val="00005218"/>
    <w:rsid w:val="000071B9"/>
    <w:rsid w:val="0005117E"/>
    <w:rsid w:val="000600FB"/>
    <w:rsid w:val="000D48CC"/>
    <w:rsid w:val="000E654C"/>
    <w:rsid w:val="001155F5"/>
    <w:rsid w:val="00144AE4"/>
    <w:rsid w:val="0014610E"/>
    <w:rsid w:val="001C1BA9"/>
    <w:rsid w:val="001C36C8"/>
    <w:rsid w:val="001C4356"/>
    <w:rsid w:val="001D19F2"/>
    <w:rsid w:val="001E3E53"/>
    <w:rsid w:val="00201C8F"/>
    <w:rsid w:val="00274180"/>
    <w:rsid w:val="002774DE"/>
    <w:rsid w:val="00283AE3"/>
    <w:rsid w:val="00285C93"/>
    <w:rsid w:val="002E4922"/>
    <w:rsid w:val="002F261F"/>
    <w:rsid w:val="00341216"/>
    <w:rsid w:val="003A5D34"/>
    <w:rsid w:val="003B5F5F"/>
    <w:rsid w:val="003B7B73"/>
    <w:rsid w:val="003C6ED4"/>
    <w:rsid w:val="00402805"/>
    <w:rsid w:val="00433BE5"/>
    <w:rsid w:val="00436258"/>
    <w:rsid w:val="00450B2C"/>
    <w:rsid w:val="00450CC6"/>
    <w:rsid w:val="00471D89"/>
    <w:rsid w:val="00484225"/>
    <w:rsid w:val="004D4ABB"/>
    <w:rsid w:val="004D5CF6"/>
    <w:rsid w:val="004F4E94"/>
    <w:rsid w:val="00501589"/>
    <w:rsid w:val="0050384B"/>
    <w:rsid w:val="005406F9"/>
    <w:rsid w:val="005840D6"/>
    <w:rsid w:val="005A090A"/>
    <w:rsid w:val="005A0BB0"/>
    <w:rsid w:val="005A2481"/>
    <w:rsid w:val="005B126D"/>
    <w:rsid w:val="00612001"/>
    <w:rsid w:val="006223D7"/>
    <w:rsid w:val="006611EE"/>
    <w:rsid w:val="006847CB"/>
    <w:rsid w:val="006864F8"/>
    <w:rsid w:val="006A2ECE"/>
    <w:rsid w:val="00706E86"/>
    <w:rsid w:val="007425AB"/>
    <w:rsid w:val="007461C3"/>
    <w:rsid w:val="007512CD"/>
    <w:rsid w:val="00781711"/>
    <w:rsid w:val="007D23CE"/>
    <w:rsid w:val="008104AD"/>
    <w:rsid w:val="00820D96"/>
    <w:rsid w:val="00927D55"/>
    <w:rsid w:val="009609E0"/>
    <w:rsid w:val="0096261A"/>
    <w:rsid w:val="00970B00"/>
    <w:rsid w:val="0097382E"/>
    <w:rsid w:val="009C210F"/>
    <w:rsid w:val="00A17F75"/>
    <w:rsid w:val="00A40B8E"/>
    <w:rsid w:val="00A422D1"/>
    <w:rsid w:val="00A974C3"/>
    <w:rsid w:val="00AA35F1"/>
    <w:rsid w:val="00AC0256"/>
    <w:rsid w:val="00AF7A86"/>
    <w:rsid w:val="00B7299B"/>
    <w:rsid w:val="00C06E87"/>
    <w:rsid w:val="00C16A32"/>
    <w:rsid w:val="00C44EB5"/>
    <w:rsid w:val="00C90B9A"/>
    <w:rsid w:val="00CB3FFE"/>
    <w:rsid w:val="00CC720D"/>
    <w:rsid w:val="00CE5D6D"/>
    <w:rsid w:val="00CF3C86"/>
    <w:rsid w:val="00CF7762"/>
    <w:rsid w:val="00D52156"/>
    <w:rsid w:val="00D7486A"/>
    <w:rsid w:val="00D834D9"/>
    <w:rsid w:val="00E67FA8"/>
    <w:rsid w:val="00EC41AC"/>
    <w:rsid w:val="00EE28A3"/>
    <w:rsid w:val="00F56227"/>
    <w:rsid w:val="00F773AE"/>
    <w:rsid w:val="00F8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8FD16"/>
  <w15:docId w15:val="{32FF9259-6EF5-4D87-AA56-E6F202CC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35F1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A35F1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35F1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Akapitzlist">
    <w:name w:val="List Paragraph"/>
    <w:aliases w:val="sw tekst,L1,Numerowanie,List Paragraph,Podsis rysunku,Akapit z listą numerowaną,lp1,Preambuła,CP-UC,CP-Punkty,Bullet List,List - bullets,Equipment,Bullet 1,List Paragraph Char Char,b1,Figure_name,Numbered Indented Text,List Paragraph11"/>
    <w:basedOn w:val="Normalny"/>
    <w:link w:val="AkapitzlistZnak"/>
    <w:qFormat/>
    <w:rsid w:val="00AA35F1"/>
    <w:pPr>
      <w:suppressAutoHyphens/>
      <w:ind w:left="708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sw tekst Znak,L1 Znak,Numerowanie Znak,List Paragraph Znak,Podsis rysunku Znak,Akapit z listą numerowaną Znak,lp1 Znak,Preambuła Znak,CP-UC Znak,CP-Punkty Znak,Bullet List Znak,List - bullets Znak,Equipment Znak,Bullet 1 Znak,b1 Znak"/>
    <w:link w:val="Akapitzlist"/>
    <w:uiPriority w:val="34"/>
    <w:qFormat/>
    <w:locked/>
    <w:rsid w:val="00AA35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AA35F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35F1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155F5"/>
    <w:rPr>
      <w:color w:val="0000FF" w:themeColor="hyperlink"/>
      <w:u w:val="single"/>
    </w:rPr>
  </w:style>
  <w:style w:type="paragraph" w:customStyle="1" w:styleId="Style6">
    <w:name w:val="Style6"/>
    <w:basedOn w:val="Normalny"/>
    <w:uiPriority w:val="99"/>
    <w:qFormat/>
    <w:rsid w:val="00D7486A"/>
    <w:pPr>
      <w:widowControl w:val="0"/>
    </w:pPr>
    <w:rPr>
      <w:rFonts w:ascii="Arial" w:eastAsia="Times New Roman" w:hAnsi="Arial" w:cs="Arial"/>
      <w:color w:val="00000A"/>
      <w:lang w:eastAsia="pl-PL"/>
    </w:rPr>
  </w:style>
  <w:style w:type="character" w:customStyle="1" w:styleId="fn-ref">
    <w:name w:val="fn-ref"/>
    <w:basedOn w:val="Domylnaczcionkaakapitu"/>
    <w:rsid w:val="00C44EB5"/>
  </w:style>
  <w:style w:type="character" w:styleId="Odwoaniedokomentarza">
    <w:name w:val="annotation reference"/>
    <w:basedOn w:val="Domylnaczcionkaakapitu"/>
    <w:uiPriority w:val="99"/>
    <w:semiHidden/>
    <w:unhideWhenUsed/>
    <w:rsid w:val="00D521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21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2156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21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2156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0D48CC"/>
    <w:rPr>
      <w:b/>
      <w:bCs/>
    </w:rPr>
  </w:style>
  <w:style w:type="paragraph" w:customStyle="1" w:styleId="Standard">
    <w:name w:val="Standard"/>
    <w:rsid w:val="00005218"/>
    <w:pPr>
      <w:widowControl w:val="0"/>
      <w:suppressAutoHyphens/>
      <w:autoSpaceDN w:val="0"/>
      <w:spacing w:before="0" w:beforeAutospacing="0" w:after="0" w:afterAutospacing="0" w:line="240" w:lineRule="auto"/>
      <w:jc w:val="left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6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1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7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2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1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8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6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2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Dominik Orzech</cp:lastModifiedBy>
  <cp:revision>2</cp:revision>
  <cp:lastPrinted>2021-05-05T10:02:00Z</cp:lastPrinted>
  <dcterms:created xsi:type="dcterms:W3CDTF">2022-10-13T13:39:00Z</dcterms:created>
  <dcterms:modified xsi:type="dcterms:W3CDTF">2022-10-13T13:39:00Z</dcterms:modified>
</cp:coreProperties>
</file>