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A0" w:rsidRDefault="004F33E2" w:rsidP="000D0BA0">
      <w:pPr>
        <w:spacing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  <w:r w:rsidR="00F56544">
        <w:rPr>
          <w:rFonts w:ascii="Times New Roman" w:hAnsi="Times New Roman"/>
          <w:b/>
        </w:rPr>
        <w:t xml:space="preserve"> do opisu zamówienia</w:t>
      </w:r>
    </w:p>
    <w:p w:rsidR="000D0BA0" w:rsidRPr="00B0470C" w:rsidRDefault="000D0BA0" w:rsidP="000D0BA0">
      <w:pPr>
        <w:jc w:val="center"/>
        <w:rPr>
          <w:b/>
        </w:rPr>
      </w:pPr>
      <w:r w:rsidRPr="00B0470C">
        <w:rPr>
          <w:b/>
        </w:rPr>
        <w:t>Przedmiar Robó</w:t>
      </w:r>
      <w:r w:rsidR="004F33E2">
        <w:rPr>
          <w:b/>
        </w:rPr>
        <w:t>t – Wykonanie now</w:t>
      </w:r>
      <w:r w:rsidR="00FF2D1B">
        <w:rPr>
          <w:b/>
        </w:rPr>
        <w:t>ej posadzki</w:t>
      </w:r>
      <w:r w:rsidR="00437DDB">
        <w:rPr>
          <w:b/>
        </w:rPr>
        <w:t xml:space="preserve"> z </w:t>
      </w:r>
      <w:r w:rsidR="000F1758">
        <w:rPr>
          <w:b/>
        </w:rPr>
        <w:t xml:space="preserve"> wykładziny w  panelach</w:t>
      </w:r>
      <w:r>
        <w:rPr>
          <w:b/>
        </w:rPr>
        <w:t xml:space="preserve"> LVT</w:t>
      </w:r>
      <w:r w:rsidRPr="00B0470C">
        <w:rPr>
          <w:b/>
        </w:rPr>
        <w:t xml:space="preserve"> w pokojach mieszkalnych I piętro budynku Akademika VICTORIA</w:t>
      </w:r>
    </w:p>
    <w:p w:rsidR="000D0BA0" w:rsidRPr="00B0470C" w:rsidRDefault="000D0BA0" w:rsidP="000D0BA0">
      <w:bookmarkStart w:id="0" w:name="_GoBack"/>
    </w:p>
    <w:bookmarkEnd w:id="0"/>
    <w:p w:rsidR="000D0BA0" w:rsidRPr="00B0470C" w:rsidRDefault="000D0BA0" w:rsidP="000D0BA0"/>
    <w:p w:rsidR="000D0BA0" w:rsidRPr="00B0470C" w:rsidRDefault="000D0BA0" w:rsidP="000D0BA0">
      <w:pPr>
        <w:ind w:left="360"/>
      </w:pPr>
    </w:p>
    <w:p w:rsidR="000D0BA0" w:rsidRPr="00B0470C" w:rsidRDefault="000D0BA0" w:rsidP="000D0BA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</w:pPr>
      <w:r w:rsidRPr="00B0470C">
        <w:t>Zerwanie istniejących podłóg wykonanych z paneli  , oraz listew przyściennych z wywiezieniem i utylizacją:</w:t>
      </w:r>
    </w:p>
    <w:p w:rsidR="000D0BA0" w:rsidRPr="00B0470C" w:rsidRDefault="000D0BA0" w:rsidP="000D0BA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b/>
        </w:rPr>
      </w:pP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P.24 26,20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P.25 13,30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P.26 12,70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P.27 16,70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P.28  9,60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P.29 20,50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P.30 21,50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P.31 18,50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P.32 23,20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P.33 20,50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P.34 21,50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P.35 19,70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P.36 25,50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P.37 17,70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P.38 15,50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P.39 23,15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P.40 30,50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P.41 16,80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P.42 26,00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P.43 12,95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P.44 12.50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P.45 12,60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P.46 13,00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  <w:shd w:val="clear" w:color="auto" w:fill="F6F6F6"/>
        </w:rPr>
        <w:t>P.47 16,00 M2</w:t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sz w:val="18"/>
          <w:szCs w:val="18"/>
        </w:rPr>
        <w:br/>
      </w:r>
      <w:r w:rsidRPr="00B0470C">
        <w:rPr>
          <w:rFonts w:ascii="Courier New" w:hAnsi="Courier New" w:cs="Courier New"/>
          <w:b/>
          <w:shd w:val="clear" w:color="auto" w:fill="F6F6F6"/>
        </w:rPr>
        <w:t>Razem: 446,10 m.kw.</w:t>
      </w:r>
    </w:p>
    <w:p w:rsidR="000D0BA0" w:rsidRPr="00B0470C" w:rsidRDefault="000D0BA0" w:rsidP="000D0BA0">
      <w:pPr>
        <w:numPr>
          <w:ilvl w:val="0"/>
          <w:numId w:val="1"/>
        </w:numPr>
        <w:contextualSpacing/>
        <w:rPr>
          <w:b/>
        </w:rPr>
      </w:pPr>
      <w:r w:rsidRPr="00B0470C">
        <w:t>Oczyszczenie i gruntowanie wylewki cementowej =</w:t>
      </w:r>
      <w:r w:rsidRPr="00B0470C">
        <w:rPr>
          <w:b/>
        </w:rPr>
        <w:t xml:space="preserve"> 446,10 m.kw.</w:t>
      </w:r>
    </w:p>
    <w:p w:rsidR="000D0BA0" w:rsidRPr="00B0470C" w:rsidRDefault="000D0BA0" w:rsidP="000D0BA0">
      <w:pPr>
        <w:numPr>
          <w:ilvl w:val="0"/>
          <w:numId w:val="1"/>
        </w:numPr>
        <w:contextualSpacing/>
        <w:rPr>
          <w:b/>
        </w:rPr>
      </w:pPr>
      <w:r w:rsidRPr="00B0470C">
        <w:t>Reperacja ubytków i pęknięć w istniejącej wylewce =</w:t>
      </w:r>
      <w:r w:rsidRPr="00B0470C">
        <w:rPr>
          <w:b/>
        </w:rPr>
        <w:t xml:space="preserve"> 446,10 m.kw</w:t>
      </w:r>
    </w:p>
    <w:p w:rsidR="000D0BA0" w:rsidRPr="00B0470C" w:rsidRDefault="000D0BA0" w:rsidP="000D0BA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</w:pPr>
      <w:r w:rsidRPr="00B0470C">
        <w:t xml:space="preserve">Wykonanie wylewki samopoziomującej grubości do 5 mm. ze szlifowaniem =  </w:t>
      </w:r>
      <w:r w:rsidRPr="00B0470C">
        <w:rPr>
          <w:b/>
        </w:rPr>
        <w:t>446,10 m.kw.</w:t>
      </w:r>
    </w:p>
    <w:p w:rsidR="000D0BA0" w:rsidRPr="00B0470C" w:rsidRDefault="000D0BA0" w:rsidP="000D0BA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</w:pPr>
      <w:r w:rsidRPr="00B0470C">
        <w:t>Montaż wykładziny panelowej LVT grubości min 2,5mm. warstwa ścieralna min 0,7mm.</w:t>
      </w:r>
    </w:p>
    <w:p w:rsidR="000D0BA0" w:rsidRPr="00B0470C" w:rsidRDefault="000D0BA0" w:rsidP="000D0BA0">
      <w:pPr>
        <w:widowControl w:val="0"/>
        <w:suppressAutoHyphens/>
        <w:autoSpaceDN w:val="0"/>
        <w:spacing w:after="0" w:line="240" w:lineRule="auto"/>
        <w:ind w:left="502"/>
        <w:textAlignment w:val="baseline"/>
      </w:pPr>
      <w:r w:rsidRPr="00B0470C">
        <w:t xml:space="preserve">z przeznaczeniem do budynków użyteczności publicznej zgodnej z normami i atestami z cokolikiem na ścianie  wysokości 10 cm. 446,10 + 29,20 (cokolik)=  </w:t>
      </w:r>
      <w:r w:rsidRPr="00B0470C">
        <w:rPr>
          <w:b/>
        </w:rPr>
        <w:t>475,30m.kw.</w:t>
      </w:r>
    </w:p>
    <w:p w:rsidR="000D0BA0" w:rsidRPr="00B0470C" w:rsidRDefault="000D0BA0" w:rsidP="000D0BA0">
      <w:pPr>
        <w:numPr>
          <w:ilvl w:val="0"/>
          <w:numId w:val="1"/>
        </w:numPr>
        <w:contextualSpacing/>
        <w:rPr>
          <w:b/>
        </w:rPr>
      </w:pPr>
      <w:r w:rsidRPr="00B0470C">
        <w:t xml:space="preserve">Dostawa i montaż listew, bądź progów podłogowych w drzwiach  długości 95 cm = </w:t>
      </w:r>
      <w:r w:rsidRPr="00B0470C">
        <w:rPr>
          <w:b/>
        </w:rPr>
        <w:t>24 szt.</w:t>
      </w:r>
    </w:p>
    <w:p w:rsidR="000D0BA0" w:rsidRDefault="000D0BA0" w:rsidP="000D0BA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b/>
        </w:rPr>
      </w:pPr>
      <w:r w:rsidRPr="00B0470C">
        <w:t xml:space="preserve">Reperacja wynikłych w trakcie realizacji układania posadzek  ścian w pokojach poprzez ich szpachlowanie i malowanie przyjęto </w:t>
      </w:r>
      <w:r w:rsidRPr="00B0470C">
        <w:rPr>
          <w:b/>
        </w:rPr>
        <w:t>100 m.kw.</w:t>
      </w:r>
    </w:p>
    <w:p w:rsidR="00B31DAD" w:rsidRDefault="00E7102C"/>
    <w:sectPr w:rsidR="00B3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3CA9"/>
    <w:multiLevelType w:val="hybridMultilevel"/>
    <w:tmpl w:val="FEA23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A0"/>
    <w:rsid w:val="000B2B36"/>
    <w:rsid w:val="000D0BA0"/>
    <w:rsid w:val="000F1758"/>
    <w:rsid w:val="00437DDB"/>
    <w:rsid w:val="004F33E2"/>
    <w:rsid w:val="00E46C3B"/>
    <w:rsid w:val="00E7102C"/>
    <w:rsid w:val="00F56544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F2B6-79A1-4CF9-A6E1-A4EEBEC9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B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2018-08-27T10:11:00Z</dcterms:created>
  <dcterms:modified xsi:type="dcterms:W3CDTF">2018-08-27T10:11:00Z</dcterms:modified>
</cp:coreProperties>
</file>