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2F82" w14:textId="1E8B89F6" w:rsidR="00AD0DCF" w:rsidRPr="00AD0DCF" w:rsidRDefault="00AD0DCF" w:rsidP="00AD0DCF">
      <w:pPr>
        <w:spacing w:before="120" w:after="120" w:line="276" w:lineRule="auto"/>
        <w:ind w:left="567"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D0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3F1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Pr="00AD0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2CA82E6B" w14:textId="77777777" w:rsidR="00AD0DCF" w:rsidRDefault="00AD0DCF" w:rsidP="00AD0DCF">
      <w:pPr>
        <w:spacing w:before="120" w:after="120" w:line="276" w:lineRule="auto"/>
        <w:ind w:left="567"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Istotne postanowienia umowy </w:t>
      </w:r>
    </w:p>
    <w:p w14:paraId="09EC86DB" w14:textId="300AE2B6" w:rsidR="00AD0DCF" w:rsidRPr="00AD0DCF" w:rsidRDefault="00AD0DCF" w:rsidP="00AD0DCF">
      <w:pPr>
        <w:spacing w:before="120" w:after="120" w:line="276" w:lineRule="auto"/>
        <w:ind w:left="567"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zadania częściowego nr 2</w:t>
      </w:r>
    </w:p>
    <w:p w14:paraId="141AE783" w14:textId="77777777" w:rsidR="00AD0DCF" w:rsidRPr="00AD0DCF" w:rsidRDefault="00AD0DCF" w:rsidP="00AD0DCF">
      <w:pPr>
        <w:spacing w:before="120" w:after="120" w:line="276" w:lineRule="auto"/>
        <w:ind w:left="567" w:hanging="567"/>
        <w:jc w:val="right"/>
        <w:rPr>
          <w:b/>
          <w:bCs/>
        </w:rPr>
      </w:pPr>
    </w:p>
    <w:p w14:paraId="614281EB" w14:textId="77777777" w:rsidR="00AD0DCF" w:rsidRPr="00AD0DCF" w:rsidRDefault="00A46E1C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Przedmiotem umowy jest świadczenie przez Sprzedawcę na rzecz Odbiorcy usługi kompleksowej, </w:t>
      </w:r>
      <w:r w:rsidR="00C310A7" w:rsidRPr="00AD0DCF">
        <w:rPr>
          <w:rFonts w:ascii="Times New Roman" w:hAnsi="Times New Roman" w:cs="Times New Roman"/>
          <w:sz w:val="24"/>
          <w:szCs w:val="24"/>
        </w:rPr>
        <w:t xml:space="preserve"> </w:t>
      </w:r>
      <w:r w:rsidRPr="00AD0DCF">
        <w:rPr>
          <w:rFonts w:ascii="Times New Roman" w:hAnsi="Times New Roman" w:cs="Times New Roman"/>
          <w:sz w:val="24"/>
          <w:szCs w:val="24"/>
        </w:rPr>
        <w:t>polegającej na:</w:t>
      </w:r>
    </w:p>
    <w:p w14:paraId="3F757E15" w14:textId="77777777" w:rsidR="00AD0DCF" w:rsidRPr="00AD0DCF" w:rsidRDefault="00A46E1C" w:rsidP="00AD0DCF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>sprzedaży energii elektrycznej wraz z zapewnieniem świadczenia usługi jej dystrybucji,</w:t>
      </w:r>
    </w:p>
    <w:p w14:paraId="63089E74" w14:textId="77777777" w:rsidR="00AD0DCF" w:rsidRPr="00AD0DCF" w:rsidRDefault="00A46E1C" w:rsidP="00AD0DCF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rozliczaniu energii elektrycznej wprowadzonej przez Prosumenta do sieci OSD, wytworzonej w </w:t>
      </w:r>
      <w:proofErr w:type="spellStart"/>
      <w:r w:rsidRPr="00AD0DCF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AD0DCF">
        <w:rPr>
          <w:rFonts w:ascii="Times New Roman" w:hAnsi="Times New Roman" w:cs="Times New Roman"/>
          <w:sz w:val="24"/>
          <w:szCs w:val="24"/>
        </w:rPr>
        <w:t xml:space="preserve"> wraz z zapewnieniem usługi odbioru i przesyłania tej energii elektrycznej.</w:t>
      </w:r>
    </w:p>
    <w:p w14:paraId="7EAFC0C9" w14:textId="77777777" w:rsidR="00AD0DCF" w:rsidRPr="00AD0DCF" w:rsidRDefault="00A46E1C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Sprzedawca oświadcza, że posiada zawartą umowę o świadczenie usług dystrybucji z Operatorem Systemu Dystrybucyjnego (OSD), na podstawie której Sprzedawca jest uprawniony do zawarcia niniejszej Umowy. Stosownie do postanowień przywołanej umowy, zawartej pomiędzy OSD a Sprzedawcą, OSD zobowiązał się do świadczenia usług dystrybucji energii elektrycznej. W zakresie świadczenia usługi odbioru energii elektrycznej wytworzonej w </w:t>
      </w:r>
      <w:proofErr w:type="spellStart"/>
      <w:r w:rsidRPr="00AD0DCF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AD0DCF">
        <w:rPr>
          <w:rFonts w:ascii="Times New Roman" w:hAnsi="Times New Roman" w:cs="Times New Roman"/>
          <w:sz w:val="24"/>
          <w:szCs w:val="24"/>
        </w:rPr>
        <w:t xml:space="preserve">, OSD zobowiązał się do odbioru energii elektrycznej od Prosumenta i przesyłania tej energii elektrycznej siecią dystrybucyjną OSD, z jednoczesnym utrzymaniem parametrów jakościowych energii elektrycznej, określonych w Regulaminie wykonywania umów kompleksowych sprzedaży energii elektrycznej, świadczenia usługi dystrybucji oraz świadczenia usługi odbioru i rozliczania energii elektrycznej wprowadzonej do sieci OSD z </w:t>
      </w:r>
      <w:proofErr w:type="spellStart"/>
      <w:r w:rsidRPr="00AD0DCF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AD0DCF" w:rsidRPr="00AD0DCF">
        <w:rPr>
          <w:rFonts w:ascii="Times New Roman" w:hAnsi="Times New Roman" w:cs="Times New Roman"/>
          <w:sz w:val="24"/>
          <w:szCs w:val="24"/>
        </w:rPr>
        <w:t>.</w:t>
      </w:r>
    </w:p>
    <w:p w14:paraId="61E6B9C3" w14:textId="77777777" w:rsidR="00AD0DCF" w:rsidRPr="00AD0DCF" w:rsidRDefault="00A46E1C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>Usługa kompleksowa, będzie świadczona</w:t>
      </w:r>
      <w:r w:rsidR="00C310A7" w:rsidRPr="00AD0DCF">
        <w:rPr>
          <w:rFonts w:ascii="Times New Roman" w:hAnsi="Times New Roman" w:cs="Times New Roman"/>
          <w:sz w:val="24"/>
          <w:szCs w:val="24"/>
        </w:rPr>
        <w:t xml:space="preserve"> </w:t>
      </w:r>
      <w:r w:rsidRPr="00AD0DCF">
        <w:rPr>
          <w:rFonts w:ascii="Times New Roman" w:hAnsi="Times New Roman" w:cs="Times New Roman"/>
          <w:sz w:val="24"/>
          <w:szCs w:val="24"/>
        </w:rPr>
        <w:t xml:space="preserve">w zakresie sprzedaży energii elektrycznej i świadczenia usług jej dystrybucji; do PPE określonego w Warunkach świadczenia usługi kompleksowej sprzedaży energii elektrycznej, świadczenia usługi dystrybucji oraz świadczenia usługi odbioru i rozliczania energii elektrycznej wprowadzonej do sieci OSD z </w:t>
      </w:r>
      <w:proofErr w:type="spellStart"/>
      <w:r w:rsidRPr="00AD0DCF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AD0DCF">
        <w:rPr>
          <w:rFonts w:ascii="Times New Roman" w:hAnsi="Times New Roman" w:cs="Times New Roman"/>
          <w:sz w:val="24"/>
          <w:szCs w:val="24"/>
        </w:rPr>
        <w:t xml:space="preserve"> (4.Odbiorca kupuje energię elektryczną w celu zaspokojenia własnych potrzeb. Ilość zakupionej energii elektrycznej będzie określana na podstawie wskazań układu pomiarowo-rozliczeniowego dla danego PPE</w:t>
      </w:r>
      <w:r w:rsidR="00C310A7" w:rsidRPr="00AD0DCF">
        <w:rPr>
          <w:rFonts w:ascii="Times New Roman" w:hAnsi="Times New Roman" w:cs="Times New Roman"/>
          <w:sz w:val="24"/>
          <w:szCs w:val="24"/>
        </w:rPr>
        <w:t>.</w:t>
      </w:r>
    </w:p>
    <w:p w14:paraId="5F98022B" w14:textId="77777777" w:rsidR="00AD0DCF" w:rsidRPr="00AD0DCF" w:rsidRDefault="00A46E1C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>Strony postanawiają, że w ramach Umowy podmiotem odpowiedzialnym za bilansowanie handlowe Odbiorcy jest Sprzedawca. Sprzedawca może zlecić wykonywanie obowiązków w zakresie bilansowania handlowego Odbiorcy innemu podmiotowi. W zakresie sprzedaży energii elektrycznej przez Sprzedawcę niezbilansowana energia elektryczna będzie określana i rozliczana w oparciu o rzeczywisty pobór energii elektrycznej oraz standardowy profil zużycia.</w:t>
      </w:r>
    </w:p>
    <w:p w14:paraId="4430F88E" w14:textId="77777777" w:rsidR="00AD0DCF" w:rsidRPr="00AD0DCF" w:rsidRDefault="00A46E1C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>Strony zgodnie ustalają, że niniejsza Umowa wchodzi w życie z dniem 01.01.223r do 31.12.2023r. Zamawiający zastrzega, że ilości energii elektrycznej wskazane w Załączniku do umowy są ilościami szacunkowymi. Wykonawcy nie przysługuje żadne roszczenie o realizację dostaw w ilościach wpisanych w ww. załącznik</w:t>
      </w:r>
      <w:r w:rsidR="005D5569" w:rsidRPr="00AD0DCF">
        <w:rPr>
          <w:rFonts w:ascii="Times New Roman" w:hAnsi="Times New Roman" w:cs="Times New Roman"/>
          <w:sz w:val="24"/>
          <w:szCs w:val="24"/>
        </w:rPr>
        <w:t>u.</w:t>
      </w:r>
    </w:p>
    <w:p w14:paraId="660CF046" w14:textId="77777777" w:rsidR="00AD0DCF" w:rsidRPr="00AD0DCF" w:rsidRDefault="005D5569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Rozliczenia za dostarczoną (sprzedaną i odebraną) energię odbywać się będą w miesięcznych okresach rozliczeniowych na podstawie odczytu dwukierunkowego  licznika poboru energii.</w:t>
      </w:r>
    </w:p>
    <w:p w14:paraId="4DDC2FD7" w14:textId="77777777" w:rsidR="00AD0DCF" w:rsidRPr="00AD0DCF" w:rsidRDefault="005D5569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Umowa może być rozwiązana: </w:t>
      </w:r>
    </w:p>
    <w:p w14:paraId="2CA3304A" w14:textId="77777777" w:rsidR="00AD0DCF" w:rsidRPr="00AD0DCF" w:rsidRDefault="005D5569" w:rsidP="00AD0DCF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przez Zamawiającego z zachowaniem miesięcznego okresu wypowiedzenia ze skutkiem na koniec miesiąca kalendarzowego – w przypadku zbliżania się do wyczerpania przewidywanej łącznej wartości brutto umowy. </w:t>
      </w:r>
      <w:r w:rsidRPr="00AD0DCF">
        <w:rPr>
          <w:rFonts w:ascii="Times New Roman" w:hAnsi="Times New Roman" w:cs="Times New Roman"/>
          <w:iCs/>
          <w:sz w:val="24"/>
          <w:szCs w:val="24"/>
        </w:rPr>
        <w:t>W przypadku wykorzystania kwoty, o której mowa w §... Umowy,  rozwiązanie Umowy następuje z ostatnim dniem okresu rozliczeniowego, następującym po okresie,</w:t>
      </w:r>
      <w:r w:rsidR="00AD0DCF" w:rsidRPr="00AD0D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0DCF">
        <w:rPr>
          <w:rFonts w:ascii="Times New Roman" w:hAnsi="Times New Roman" w:cs="Times New Roman"/>
          <w:iCs/>
          <w:sz w:val="24"/>
          <w:szCs w:val="24"/>
        </w:rPr>
        <w:t>w którym oświadczenie o wypowiedzeniu dotarło do Wykonawcy. Zamawiający zobowiązany jest do uregulowania wszelkich należności za dostarczoną energię do dnia rozwiązania</w:t>
      </w:r>
    </w:p>
    <w:p w14:paraId="01E6FC93" w14:textId="77777777" w:rsidR="00AD0DCF" w:rsidRPr="00AD0DCF" w:rsidRDefault="005D5569" w:rsidP="00AD0DCF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w każdym czasie za porozumieniem stron. </w:t>
      </w:r>
    </w:p>
    <w:p w14:paraId="5919E9E1" w14:textId="77777777" w:rsidR="00AD0DCF" w:rsidRPr="00AD0DCF" w:rsidRDefault="005D5569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14:paraId="67901B7E" w14:textId="77777777" w:rsidR="00AD0DCF" w:rsidRPr="00AD0DCF" w:rsidRDefault="005D5569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Nieistotne zmiany postanowień umownych mogą być wprowadzone do umowy w każdym czasie,  za zgodą obu stron wyrażonej w </w:t>
      </w:r>
      <w:r w:rsidR="00C310A7" w:rsidRPr="00AD0DCF">
        <w:rPr>
          <w:rFonts w:ascii="Times New Roman" w:hAnsi="Times New Roman" w:cs="Times New Roman"/>
          <w:sz w:val="24"/>
          <w:szCs w:val="24"/>
        </w:rPr>
        <w:t>formie pisemnej.</w:t>
      </w:r>
    </w:p>
    <w:p w14:paraId="2B4579DF" w14:textId="49D766D0" w:rsidR="001651B6" w:rsidRPr="00AD0DCF" w:rsidRDefault="001651B6" w:rsidP="00AD0DCF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DCF">
        <w:rPr>
          <w:rFonts w:ascii="Times New Roman" w:hAnsi="Times New Roman" w:cs="Times New Roman"/>
          <w:sz w:val="24"/>
          <w:szCs w:val="24"/>
        </w:rPr>
        <w:t xml:space="preserve">Z dniem zawarcia Umowy traci moc Umowa </w:t>
      </w:r>
      <w:r w:rsidRPr="00AD0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OZW/275045/2022/OZE</w:t>
      </w:r>
      <w:r w:rsidRPr="00AD0DCF">
        <w:rPr>
          <w:rFonts w:ascii="Times New Roman" w:hAnsi="Times New Roman" w:cs="Times New Roman"/>
          <w:sz w:val="24"/>
          <w:szCs w:val="24"/>
        </w:rPr>
        <w:t xml:space="preserve">  na kompleksową dostawę energii elektrycznej obejmująca dostawę energii elektrycznej i świadczenie usługi dystrybucji, oraz odbioru energii i rozliczania  energii  elektrycznej do sieci OSD z </w:t>
      </w:r>
      <w:proofErr w:type="spellStart"/>
      <w:r w:rsidRPr="00AD0DCF">
        <w:rPr>
          <w:rFonts w:ascii="Times New Roman" w:hAnsi="Times New Roman" w:cs="Times New Roman"/>
          <w:sz w:val="24"/>
          <w:szCs w:val="24"/>
        </w:rPr>
        <w:t>Mkroinstalacji</w:t>
      </w:r>
      <w:proofErr w:type="spellEnd"/>
      <w:r w:rsidRPr="00AD0DCF">
        <w:rPr>
          <w:rFonts w:ascii="Times New Roman" w:hAnsi="Times New Roman" w:cs="Times New Roman"/>
          <w:sz w:val="24"/>
          <w:szCs w:val="24"/>
        </w:rPr>
        <w:t xml:space="preserve">  przez  PGE Obrót S.A.</w:t>
      </w:r>
    </w:p>
    <w:p w14:paraId="23613548" w14:textId="77777777" w:rsidR="00A46E1C" w:rsidRPr="00C310A7" w:rsidRDefault="00A46E1C" w:rsidP="00A46E1C">
      <w:pPr>
        <w:rPr>
          <w:rFonts w:ascii="Times New Roman" w:hAnsi="Times New Roman" w:cs="Times New Roman"/>
        </w:rPr>
      </w:pPr>
    </w:p>
    <w:p w14:paraId="6345D9C1" w14:textId="0EA520E8" w:rsidR="00C310A7" w:rsidRPr="00AD0DCF" w:rsidRDefault="00C310A7" w:rsidP="00C310A7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D0DCF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 xml:space="preserve">Uwaga! Wykonawca, którego oferta zostanie uznana za najkorzystniejszą obowiązany będzie przedłożyć Zamawiającemu do akceptacji projekt umowy uwzględniający zapisy zawarte w „Istotnych </w:t>
      </w:r>
      <w:r w:rsidR="00AD0DCF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postanowieniach umowy</w:t>
      </w:r>
      <w:r w:rsidRPr="00AD0DCF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”.</w:t>
      </w:r>
    </w:p>
    <w:p w14:paraId="09BFAFB6" w14:textId="77777777" w:rsidR="00A46E1C" w:rsidRPr="00C310A7" w:rsidRDefault="00A46E1C" w:rsidP="00A46E1C">
      <w:pPr>
        <w:rPr>
          <w:rFonts w:ascii="Times New Roman" w:hAnsi="Times New Roman" w:cs="Times New Roman"/>
        </w:rPr>
      </w:pPr>
    </w:p>
    <w:sectPr w:rsidR="00A46E1C" w:rsidRPr="00C3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5A4"/>
    <w:multiLevelType w:val="hybridMultilevel"/>
    <w:tmpl w:val="B042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84E"/>
    <w:multiLevelType w:val="hybridMultilevel"/>
    <w:tmpl w:val="EF2C0B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1EBB"/>
    <w:multiLevelType w:val="hybridMultilevel"/>
    <w:tmpl w:val="A784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50B"/>
    <w:multiLevelType w:val="multilevel"/>
    <w:tmpl w:val="12BAC0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B574FC"/>
    <w:multiLevelType w:val="hybridMultilevel"/>
    <w:tmpl w:val="0668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4F91"/>
    <w:multiLevelType w:val="hybridMultilevel"/>
    <w:tmpl w:val="84B4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26B"/>
    <w:multiLevelType w:val="hybridMultilevel"/>
    <w:tmpl w:val="934AF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C"/>
    <w:rsid w:val="000A4502"/>
    <w:rsid w:val="001651B6"/>
    <w:rsid w:val="003F14F6"/>
    <w:rsid w:val="005D5569"/>
    <w:rsid w:val="00A46E1C"/>
    <w:rsid w:val="00AC7614"/>
    <w:rsid w:val="00AD0DCF"/>
    <w:rsid w:val="00B506E8"/>
    <w:rsid w:val="00B57B0D"/>
    <w:rsid w:val="00C310A7"/>
    <w:rsid w:val="00C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E2B"/>
  <w15:chartTrackingRefBased/>
  <w15:docId w15:val="{263A72A6-03D6-4236-96E4-F44C913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E1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Dominik Orzech</cp:lastModifiedBy>
  <cp:revision>2</cp:revision>
  <dcterms:created xsi:type="dcterms:W3CDTF">2022-06-28T11:30:00Z</dcterms:created>
  <dcterms:modified xsi:type="dcterms:W3CDTF">2022-06-28T11:30:00Z</dcterms:modified>
</cp:coreProperties>
</file>