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93" w:rsidRDefault="00FD5A6F" w:rsidP="00410093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DAG/ZO/2/01/22</w:t>
      </w:r>
      <w:r w:rsidR="004100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</w:t>
      </w:r>
      <w:r w:rsidR="00410093" w:rsidRPr="00FD5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 2</w:t>
      </w:r>
    </w:p>
    <w:p w:rsidR="00FD5A6F" w:rsidRDefault="00FD5A6F" w:rsidP="00FD5A6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D5A6F" w:rsidRDefault="00FD5A6F" w:rsidP="00FD5A6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D5A6F" w:rsidRDefault="00FD5A6F" w:rsidP="00FD5A6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D5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asortymentowo-cenowy </w:t>
      </w:r>
    </w:p>
    <w:p w:rsidR="00FD5A6F" w:rsidRDefault="00FD5A6F" w:rsidP="00FD5A6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982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60"/>
        <w:gridCol w:w="907"/>
        <w:gridCol w:w="2041"/>
        <w:gridCol w:w="2041"/>
      </w:tblGrid>
      <w:tr w:rsidR="001C4F85" w:rsidRPr="004E7727" w:rsidTr="001C4F85">
        <w:trPr>
          <w:cantSplit/>
          <w:trHeight w:val="5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  <w:b/>
              </w:rPr>
              <w:t>L. 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  <w:b/>
              </w:rPr>
              <w:t>Nazwa towaru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FD5A6F" w:rsidRDefault="001C4F85" w:rsidP="00FD5A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5A6F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4F85" w:rsidRPr="00FD5A6F" w:rsidRDefault="001C4F85" w:rsidP="001C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6F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4F85" w:rsidRPr="00FD5A6F" w:rsidRDefault="001C4F85" w:rsidP="00FD5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6F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1C4F85" w:rsidRPr="004E7727" w:rsidTr="001C4F85">
        <w:trPr>
          <w:trHeight w:val="311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jednorazowe z kauczuku nitrylowego (NBR), bez pudrowe, niesterylne, Rozmiar: S, op. 100 szt.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CHARAKTERYSTYKA: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powierzchnia przeciwślizgowa, gładka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płaski rolowany brzeg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grubość ścianki części chwytnej: min. 0,10 mm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długość wg EN 455-2: min. 240 mm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jakość wg EN 455-1: AQL 1,5 / 6 N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siła rozerwania wg EN 455-2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trwałość - 3 lata w opakowaniu oryginalnym przy przechowywaniu wg DIN 7716, ISO 2230</w:t>
            </w:r>
          </w:p>
          <w:p w:rsidR="001C4F85" w:rsidRPr="004E7727" w:rsidRDefault="001C4F85" w:rsidP="00FD5A6F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materiał: kauczuk butadienowo nitrowy (NBR)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30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309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jednorazowe z kauczuku nitrylowego (NBR), bez pudrowe, niesterylne, Rozmiar: M, op. 100 szt.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CHARAKTERYSTYKA: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powierzchnia przeciwślizgowa, gładka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płaski rolowany brzeg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grubość ścianki części chwytnej: min. 0,10 mm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długość wg EN 455-2: min. 240 mm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jakość wg EN 455-1: AQL 1,5 / 6 N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siła rozerwania wg EN 455-2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trwałość - 3 lata w opakowaniu oryginalnym przy przechowywaniu wg DIN 7716, ISO 2230</w:t>
            </w:r>
          </w:p>
          <w:p w:rsidR="001C4F85" w:rsidRPr="004E7727" w:rsidRDefault="001C4F85" w:rsidP="00FD5A6F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materiał: kauczuk butadienowo nitrowy (NBR)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200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354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jednorazowe z kauczuku nitrylowego (NBR), bez pudrowe, niesterylne, Rozmiar: L, op. 100 szt.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CHARAKTERYSTYKA: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powierzchnia przeciwślizgowa, gładka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płaski rolowany brzeg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grubość ścianki części chwytnej: min. 0,10 mm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długość wg EN 455-2: min. 240 mm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jakość wg EN 455-1: AQL 1,5 / 6 N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siła rozerwania wg EN 455-2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trwałość - 3 lata w opakowaniu oryginalnym przy przechowywaniu wg DIN 7716, ISO 2230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materiał: kauczuk butadienowo nitrowy (NBR)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30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310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jednorazowe z kauczuku nitrylowego (NBR), bez pudrowe, niesterylne, Rozmiar: XL, op. 100 szt.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CHARAKTERYSTYKA: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powierzchnia przeciwślizgowa, gładka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płaski rolowany brzeg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grubość ścianki części chwytnej: min. 0,10 mm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długość wg EN 455-2: min. 240 mm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jakość wg EN 455-1: AQL 1,5 / 6 N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siła rozerwania wg EN 455-2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trwałość - 3 lata w opakowaniu oryginalnym przy przechowywaniu wg DIN 7716, ISO 2230</w:t>
            </w:r>
          </w:p>
          <w:p w:rsidR="001C4F85" w:rsidRPr="004E7727" w:rsidRDefault="001C4F85" w:rsidP="00FD5A6F">
            <w:pPr>
              <w:numPr>
                <w:ilvl w:val="1"/>
                <w:numId w:val="3"/>
              </w:numPr>
              <w:spacing w:line="276" w:lineRule="auto"/>
              <w:ind w:left="357" w:hanging="357"/>
              <w:contextualSpacing/>
              <w:jc w:val="left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materiał: kauczuk butadienowo nitrowy (NBR)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10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116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sterylne 7 a’50szt. (par)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Powinny posiadać anatomiczny kształt,  zróżnicowane na prawą i lewą dłoń. Pakowane  parami w szczelne opakowania, gwarantujące zachowanie jałowości do momentu ich otwarcia. Lekko pudrowane. Powinny być wykonane z lateksu.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10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112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sterylne 7,5 a’50szt. (par)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 xml:space="preserve">Powinny posiadać anatomiczny kształt,  zróżnicowane na prawą i lewą dłoń. Pakowane  parami w szczelne opakowania, gwarantujące zachowanie jałowości do momentu ich otwarcia. </w:t>
            </w:r>
            <w:r w:rsidRPr="004E7727">
              <w:rPr>
                <w:rFonts w:ascii="Times New Roman" w:hAnsi="Times New Roman"/>
              </w:rPr>
              <w:lastRenderedPageBreak/>
              <w:t>Lekko pudrowane. Powinny być wykonane z lateksu.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lastRenderedPageBreak/>
              <w:t>10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4F85" w:rsidRPr="004E7727" w:rsidTr="001C4F85">
        <w:trPr>
          <w:trHeight w:val="108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FD5A6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76" w:lineRule="auto"/>
              <w:ind w:left="353" w:right="-4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Rękawice sterylne 8 a’50szt. (par)</w:t>
            </w:r>
          </w:p>
          <w:p w:rsidR="001C4F85" w:rsidRPr="004E7727" w:rsidRDefault="001C4F85" w:rsidP="00C0701C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Powinny posiadać anatomiczny kształt,  zróżnicowane na prawą i lewą dłoń. Pakowane  parami w szczelne opakowania, gwarantujące zachowanie jałowości do momentu ich otwarcia. Lekko pudrowane. Powinny być wykonane z lateksu.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E7727">
              <w:rPr>
                <w:rFonts w:ascii="Times New Roman" w:hAnsi="Times New Roman"/>
              </w:rPr>
              <w:t>10 op.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4F85" w:rsidRPr="004E7727" w:rsidRDefault="001C4F85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2B94" w:rsidRPr="004E7727" w:rsidTr="00E353B3">
        <w:trPr>
          <w:trHeight w:val="1083"/>
        </w:trPr>
        <w:tc>
          <w:tcPr>
            <w:tcW w:w="57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2D2B94" w:rsidRPr="002D2B94" w:rsidRDefault="002D2B94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D2B9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B94" w:rsidRPr="004E7727" w:rsidRDefault="002D2B94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2B94" w:rsidRPr="004E7727" w:rsidRDefault="002D2B94" w:rsidP="00C0701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D5A6F" w:rsidRPr="00FD5A6F" w:rsidRDefault="00FD5A6F" w:rsidP="00FD5A6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860D9" w:rsidRDefault="00A860D9">
      <w:bookmarkStart w:id="0" w:name="_GoBack"/>
      <w:bookmarkEnd w:id="0"/>
    </w:p>
    <w:sectPr w:rsidR="00A8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315D"/>
    <w:multiLevelType w:val="hybridMultilevel"/>
    <w:tmpl w:val="67D24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E13B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16067"/>
    <w:multiLevelType w:val="hybridMultilevel"/>
    <w:tmpl w:val="26E2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50E19"/>
    <w:multiLevelType w:val="hybridMultilevel"/>
    <w:tmpl w:val="782EF9D8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89"/>
    <w:rsid w:val="001C4F85"/>
    <w:rsid w:val="002C0C89"/>
    <w:rsid w:val="002D2B94"/>
    <w:rsid w:val="00410093"/>
    <w:rsid w:val="00A860D9"/>
    <w:rsid w:val="00B00B49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4F3"/>
  <w15:chartTrackingRefBased/>
  <w15:docId w15:val="{E28B772E-681F-4897-8D8B-83C7F06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A6F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FD5A6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5A6F"/>
  </w:style>
  <w:style w:type="character" w:customStyle="1" w:styleId="Nagwek1Znak">
    <w:name w:val="Nagłówek 1 Znak"/>
    <w:basedOn w:val="Domylnaczcionkaakapitu"/>
    <w:link w:val="Nagwek1"/>
    <w:uiPriority w:val="9"/>
    <w:rsid w:val="00FD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0329-8EE1-453E-A5E9-74F8A1C0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dcterms:created xsi:type="dcterms:W3CDTF">2022-01-31T07:22:00Z</dcterms:created>
  <dcterms:modified xsi:type="dcterms:W3CDTF">2022-01-31T07:39:00Z</dcterms:modified>
</cp:coreProperties>
</file>