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FB" w:rsidRPr="00CA45A6" w:rsidRDefault="00E4711C" w:rsidP="00880AE8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  <w:r w:rsidRPr="00CA45A6">
        <w:rPr>
          <w:rFonts w:ascii="Times New Roman" w:hAnsi="Times New Roman" w:cs="Times New Roman"/>
          <w:bCs/>
          <w:i/>
        </w:rPr>
        <w:t>Jarosław</w:t>
      </w:r>
      <w:r w:rsidR="00450CC6" w:rsidRPr="00CA45A6">
        <w:rPr>
          <w:rFonts w:ascii="Times New Roman" w:hAnsi="Times New Roman" w:cs="Times New Roman"/>
          <w:bCs/>
          <w:i/>
        </w:rPr>
        <w:t xml:space="preserve">, dnia </w:t>
      </w:r>
      <w:r w:rsidR="00880AE8">
        <w:rPr>
          <w:rFonts w:ascii="Times New Roman" w:hAnsi="Times New Roman" w:cs="Times New Roman"/>
          <w:bCs/>
          <w:i/>
        </w:rPr>
        <w:t>20</w:t>
      </w:r>
      <w:r w:rsidR="00450CC6" w:rsidRPr="00CA45A6">
        <w:rPr>
          <w:rFonts w:ascii="Times New Roman" w:hAnsi="Times New Roman" w:cs="Times New Roman"/>
          <w:bCs/>
          <w:i/>
        </w:rPr>
        <w:t xml:space="preserve"> </w:t>
      </w:r>
      <w:r w:rsidR="00880AE8">
        <w:rPr>
          <w:rFonts w:ascii="Times New Roman" w:hAnsi="Times New Roman" w:cs="Times New Roman"/>
          <w:bCs/>
          <w:i/>
        </w:rPr>
        <w:t>styczeń 2022</w:t>
      </w:r>
      <w:r w:rsidR="00450CC6" w:rsidRPr="00CA45A6">
        <w:rPr>
          <w:rFonts w:ascii="Times New Roman" w:hAnsi="Times New Roman" w:cs="Times New Roman"/>
          <w:bCs/>
          <w:i/>
        </w:rPr>
        <w:t xml:space="preserve"> roku</w:t>
      </w:r>
    </w:p>
    <w:p w:rsidR="00450CC6" w:rsidRPr="00CA45A6" w:rsidRDefault="00450CC6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</w:p>
    <w:p w:rsidR="003B5F5F" w:rsidRPr="00CA45A6" w:rsidRDefault="00880AE8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pacing w:val="100"/>
          <w:sz w:val="28"/>
          <w:szCs w:val="24"/>
        </w:rPr>
      </w:pPr>
      <w:r>
        <w:rPr>
          <w:rFonts w:ascii="Times New Roman" w:hAnsi="Times New Roman"/>
          <w:b/>
          <w:spacing w:val="100"/>
          <w:sz w:val="28"/>
          <w:szCs w:val="24"/>
        </w:rPr>
        <w:t xml:space="preserve">WYJAŚNIENIA ORAZ </w:t>
      </w:r>
      <w:r w:rsidR="004F4E94" w:rsidRPr="00CA45A6">
        <w:rPr>
          <w:rFonts w:ascii="Times New Roman" w:hAnsi="Times New Roman"/>
          <w:b/>
          <w:spacing w:val="100"/>
          <w:sz w:val="28"/>
          <w:szCs w:val="24"/>
        </w:rPr>
        <w:t>MODYFIKACJA</w:t>
      </w:r>
      <w:r w:rsidR="003B5F5F" w:rsidRPr="00CA45A6">
        <w:rPr>
          <w:rFonts w:ascii="Times New Roman" w:hAnsi="Times New Roman"/>
          <w:b/>
          <w:spacing w:val="100"/>
          <w:sz w:val="28"/>
          <w:szCs w:val="24"/>
        </w:rPr>
        <w:t xml:space="preserve"> </w:t>
      </w:r>
    </w:p>
    <w:p w:rsidR="003B5F5F" w:rsidRPr="00CA45A6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A45A6">
        <w:rPr>
          <w:rFonts w:ascii="Times New Roman" w:hAnsi="Times New Roman"/>
          <w:b/>
          <w:sz w:val="28"/>
          <w:szCs w:val="24"/>
        </w:rPr>
        <w:t>Specyfikacji Warunków Zamówienia</w:t>
      </w:r>
    </w:p>
    <w:p w:rsidR="00450CC6" w:rsidRPr="00CA45A6" w:rsidRDefault="00450CC6" w:rsidP="000E654C">
      <w:pPr>
        <w:spacing w:before="120" w:after="480" w:line="360" w:lineRule="auto"/>
        <w:rPr>
          <w:rFonts w:ascii="Times New Roman" w:hAnsi="Times New Roman" w:cs="Times New Roman"/>
          <w:bCs/>
          <w:i/>
          <w:sz w:val="28"/>
        </w:rPr>
      </w:pPr>
    </w:p>
    <w:p w:rsidR="002F261F" w:rsidRPr="00CA45A6" w:rsidRDefault="000600FB" w:rsidP="000E654C">
      <w:pPr>
        <w:spacing w:before="120" w:after="480" w:line="360" w:lineRule="auto"/>
        <w:ind w:left="2829" w:hanging="2829"/>
        <w:jc w:val="both"/>
        <w:rPr>
          <w:rFonts w:ascii="Arial" w:eastAsia="Times New Roman" w:hAnsi="Arial" w:cs="Arial"/>
          <w:lang w:eastAsia="pl-PL"/>
        </w:rPr>
      </w:pPr>
      <w:r w:rsidRPr="00CA45A6">
        <w:rPr>
          <w:rFonts w:ascii="Times New Roman" w:hAnsi="Times New Roman" w:cs="Times New Roman"/>
          <w:i/>
        </w:rPr>
        <w:t xml:space="preserve">Dotyczy: </w:t>
      </w:r>
      <w:r w:rsidRPr="00CA45A6">
        <w:rPr>
          <w:rFonts w:ascii="Times New Roman" w:hAnsi="Times New Roman" w:cs="Times New Roman"/>
          <w:i/>
        </w:rPr>
        <w:tab/>
      </w:r>
      <w:r w:rsidR="000E654C" w:rsidRPr="00CA45A6">
        <w:rPr>
          <w:rFonts w:ascii="Times New Roman" w:hAnsi="Times New Roman" w:cs="Times New Roman"/>
          <w:i/>
        </w:rPr>
        <w:tab/>
      </w:r>
      <w:r w:rsidR="000E654C" w:rsidRPr="00CA45A6">
        <w:rPr>
          <w:rFonts w:ascii="Times New Roman" w:eastAsia="Times New Roman" w:hAnsi="Times New Roman" w:cs="Times New Roman"/>
          <w:b/>
          <w:i/>
          <w:lang w:eastAsia="pl-PL"/>
        </w:rPr>
        <w:t>Kompleksowa dostawa gazu ziemnego wysokometanowego typu E do obiektów PWSTE w Jarosławiu</w:t>
      </w:r>
      <w:r w:rsidR="00450CC6" w:rsidRPr="00CA45A6">
        <w:rPr>
          <w:rFonts w:ascii="Times New Roman" w:hAnsi="Times New Roman" w:cs="Times New Roman"/>
          <w:b/>
          <w:bCs/>
          <w:i/>
          <w:iCs/>
        </w:rPr>
        <w:t>.</w:t>
      </w:r>
    </w:p>
    <w:p w:rsidR="000600FB" w:rsidRPr="00CA45A6" w:rsidRDefault="00450CC6" w:rsidP="000E654C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CA45A6">
        <w:rPr>
          <w:rFonts w:ascii="Times New Roman" w:hAnsi="Times New Roman" w:cs="Times New Roman"/>
          <w:i/>
        </w:rPr>
        <w:t>Znak Sprawy:</w:t>
      </w:r>
      <w:r w:rsidRPr="00CA45A6">
        <w:rPr>
          <w:rFonts w:ascii="Times New Roman" w:hAnsi="Times New Roman" w:cs="Times New Roman"/>
          <w:i/>
        </w:rPr>
        <w:tab/>
      </w:r>
      <w:r w:rsidR="00880AE8">
        <w:rPr>
          <w:rFonts w:ascii="Times New Roman" w:hAnsi="Times New Roman" w:cs="Times New Roman"/>
          <w:b/>
          <w:i/>
        </w:rPr>
        <w:t>DAG/TP/1/22</w:t>
      </w:r>
    </w:p>
    <w:p w:rsidR="006223D7" w:rsidRPr="00CA45A6" w:rsidRDefault="006223D7" w:rsidP="00450CC6">
      <w:pPr>
        <w:spacing w:before="100" w:after="100" w:line="360" w:lineRule="auto"/>
        <w:ind w:left="2832" w:hanging="2832"/>
        <w:jc w:val="both"/>
        <w:rPr>
          <w:rFonts w:ascii="Times New Roman" w:hAnsi="Times New Roman" w:cs="Times New Roman"/>
          <w:b/>
          <w:i/>
        </w:rPr>
      </w:pPr>
      <w:r w:rsidRPr="00CA45A6">
        <w:rPr>
          <w:rFonts w:ascii="Times New Roman" w:hAnsi="Times New Roman" w:cs="Times New Roman"/>
          <w:i/>
        </w:rPr>
        <w:t xml:space="preserve">Podstawa prawna:    </w:t>
      </w:r>
      <w:r w:rsidR="00450CC6" w:rsidRPr="00CA45A6">
        <w:rPr>
          <w:rFonts w:ascii="Times New Roman" w:hAnsi="Times New Roman" w:cs="Times New Roman"/>
          <w:i/>
        </w:rPr>
        <w:tab/>
      </w:r>
      <w:r w:rsidRPr="00CA45A6">
        <w:rPr>
          <w:rFonts w:ascii="Times New Roman" w:hAnsi="Times New Roman" w:cs="Times New Roman"/>
          <w:b/>
          <w:i/>
        </w:rPr>
        <w:t xml:space="preserve">art. </w:t>
      </w:r>
      <w:r w:rsidR="000E654C" w:rsidRPr="00CA45A6">
        <w:rPr>
          <w:rFonts w:ascii="Times New Roman" w:hAnsi="Times New Roman" w:cs="Times New Roman"/>
          <w:b/>
          <w:i/>
        </w:rPr>
        <w:t>284 ust. 2</w:t>
      </w:r>
      <w:r w:rsidR="00471D89" w:rsidRPr="00CA45A6">
        <w:rPr>
          <w:rFonts w:ascii="Times New Roman" w:hAnsi="Times New Roman" w:cs="Times New Roman"/>
          <w:b/>
          <w:i/>
        </w:rPr>
        <w:t>, art. 286 ust. 1</w:t>
      </w:r>
      <w:r w:rsidRPr="00CA45A6">
        <w:rPr>
          <w:rFonts w:ascii="Times New Roman" w:hAnsi="Times New Roman" w:cs="Times New Roman"/>
          <w:b/>
          <w:i/>
        </w:rPr>
        <w:t xml:space="preserve"> ustawy z </w:t>
      </w:r>
      <w:r w:rsidR="00CB3FFE" w:rsidRPr="00CA45A6">
        <w:rPr>
          <w:rFonts w:ascii="Times New Roman" w:hAnsi="Times New Roman" w:cs="Times New Roman"/>
          <w:b/>
          <w:bCs/>
          <w:i/>
        </w:rPr>
        <w:t xml:space="preserve">dnia 11 września 2019 r. – Prawo Zamówień Publicznych (Dz.U. z 2021 roku; </w:t>
      </w:r>
      <w:r w:rsidR="00C06E87" w:rsidRPr="00CA45A6">
        <w:rPr>
          <w:rFonts w:ascii="Times New Roman" w:hAnsi="Times New Roman" w:cs="Times New Roman"/>
          <w:b/>
          <w:bCs/>
          <w:i/>
        </w:rPr>
        <w:t>pozycja 1129 z</w:t>
      </w:r>
      <w:r w:rsidR="00CB3FFE" w:rsidRPr="00CA45A6">
        <w:rPr>
          <w:rFonts w:ascii="Times New Roman" w:hAnsi="Times New Roman" w:cs="Times New Roman"/>
          <w:b/>
          <w:bCs/>
          <w:i/>
        </w:rPr>
        <w:t xml:space="preserve"> późniejszymi zmianami</w:t>
      </w:r>
      <w:r w:rsidR="00C06E87" w:rsidRPr="00CA45A6">
        <w:rPr>
          <w:rFonts w:ascii="Times New Roman" w:hAnsi="Times New Roman" w:cs="Times New Roman"/>
          <w:b/>
          <w:bCs/>
          <w:i/>
        </w:rPr>
        <w:t>; zwana dalej „PZP”</w:t>
      </w:r>
      <w:r w:rsidR="000071B9" w:rsidRPr="00CA45A6">
        <w:rPr>
          <w:rFonts w:ascii="Times New Roman" w:hAnsi="Times New Roman" w:cs="Times New Roman"/>
          <w:b/>
          <w:bCs/>
          <w:i/>
        </w:rPr>
        <w:t>)</w:t>
      </w:r>
    </w:p>
    <w:p w:rsidR="00450CC6" w:rsidRPr="00CA45A6" w:rsidRDefault="00450CC6" w:rsidP="00450CC6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Cs w:val="24"/>
        </w:rPr>
      </w:pPr>
    </w:p>
    <w:p w:rsidR="00471D89" w:rsidRPr="00CA45A6" w:rsidRDefault="00D7486A" w:rsidP="00471D89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CA45A6">
        <w:rPr>
          <w:rFonts w:ascii="Times New Roman" w:hAnsi="Times New Roman" w:cs="Times New Roman"/>
        </w:rPr>
        <w:t>Działając na podstawie</w:t>
      </w:r>
      <w:r w:rsidRPr="00CA45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71D89" w:rsidRPr="00CA45A6">
        <w:rPr>
          <w:rFonts w:ascii="Times New Roman" w:hAnsi="Times New Roman" w:cs="Times New Roman"/>
          <w:b/>
          <w:u w:val="single"/>
        </w:rPr>
        <w:t>art. 284</w:t>
      </w:r>
      <w:r w:rsidR="003B5F5F" w:rsidRPr="00CA45A6">
        <w:rPr>
          <w:rFonts w:ascii="Times New Roman" w:hAnsi="Times New Roman" w:cs="Times New Roman"/>
          <w:b/>
          <w:u w:val="single"/>
        </w:rPr>
        <w:t xml:space="preserve"> ust.</w:t>
      </w:r>
      <w:r w:rsidR="00C06E87" w:rsidRPr="00CA45A6">
        <w:rPr>
          <w:rFonts w:ascii="Times New Roman" w:hAnsi="Times New Roman" w:cs="Times New Roman"/>
          <w:b/>
          <w:u w:val="single"/>
        </w:rPr>
        <w:t xml:space="preserve"> 2</w:t>
      </w:r>
      <w:r w:rsidR="003B5F5F" w:rsidRPr="00CA45A6">
        <w:rPr>
          <w:rFonts w:ascii="Times New Roman" w:hAnsi="Times New Roman" w:cs="Times New Roman"/>
          <w:b/>
          <w:u w:val="single"/>
        </w:rPr>
        <w:t xml:space="preserve"> </w:t>
      </w:r>
      <w:r w:rsidR="00C06E87" w:rsidRPr="00CA45A6">
        <w:rPr>
          <w:rFonts w:ascii="Times New Roman" w:hAnsi="Times New Roman" w:cs="Times New Roman"/>
          <w:b/>
          <w:u w:val="single"/>
        </w:rPr>
        <w:t>PZP</w:t>
      </w:r>
      <w:r w:rsidRPr="00CA45A6">
        <w:rPr>
          <w:rFonts w:ascii="Times New Roman" w:hAnsi="Times New Roman" w:cs="Times New Roman"/>
          <w:bCs/>
        </w:rPr>
        <w:t>,</w:t>
      </w:r>
      <w:r w:rsidRPr="00CA45A6">
        <w:rPr>
          <w:rFonts w:ascii="Times New Roman" w:hAnsi="Times New Roman" w:cs="Times New Roman"/>
        </w:rPr>
        <w:t xml:space="preserve"> Zamawiający </w:t>
      </w:r>
      <w:r w:rsidR="00471D89" w:rsidRPr="00CA45A6">
        <w:rPr>
          <w:rFonts w:ascii="Times New Roman" w:hAnsi="Times New Roman" w:cs="Times New Roman"/>
        </w:rPr>
        <w:t xml:space="preserve">wyjaśnia treść </w:t>
      </w:r>
      <w:r w:rsidR="003B5F5F" w:rsidRPr="00CA45A6">
        <w:rPr>
          <w:rFonts w:ascii="Times New Roman" w:hAnsi="Times New Roman" w:cs="Times New Roman"/>
        </w:rPr>
        <w:t>Specyfikacji Warunków Zamówienia:</w:t>
      </w:r>
    </w:p>
    <w:p w:rsidR="00880AE8" w:rsidRPr="00880AE8" w:rsidRDefault="00880AE8" w:rsidP="00880AE8">
      <w:pPr>
        <w:pStyle w:val="Akapitzlist"/>
        <w:numPr>
          <w:ilvl w:val="0"/>
          <w:numId w:val="22"/>
        </w:numPr>
        <w:spacing w:after="32" w:line="368" w:lineRule="auto"/>
        <w:ind w:left="426"/>
        <w:jc w:val="both"/>
      </w:pPr>
      <w:r w:rsidRPr="00880AE8">
        <w:t xml:space="preserve">Wykonawca ponownie prosi o udzielenie informacji o przewidywanym zapotrzebowaniu na paliwo gazowe (w kWh) </w:t>
      </w:r>
      <w:r w:rsidRPr="00880AE8">
        <w:rPr>
          <w:b/>
        </w:rPr>
        <w:t>dla każdego punktu osobno</w:t>
      </w:r>
      <w:r w:rsidRPr="00880AE8">
        <w:t xml:space="preserve">. </w:t>
      </w:r>
    </w:p>
    <w:p w:rsidR="00880AE8" w:rsidRPr="00880AE8" w:rsidRDefault="00880AE8" w:rsidP="00880AE8">
      <w:pPr>
        <w:pStyle w:val="Akapitzlist"/>
        <w:spacing w:after="32" w:line="368" w:lineRule="auto"/>
        <w:ind w:left="426"/>
        <w:jc w:val="both"/>
      </w:pPr>
      <w:r w:rsidRPr="00880AE8">
        <w:t xml:space="preserve">Wykonawca wyjaśnia, że taka informacja pozwoli na prawidłowe dokonanie przez Wykonawcę wyceny i złożenie korzystnej oferty cenowej. </w:t>
      </w:r>
    </w:p>
    <w:p w:rsidR="00880AE8" w:rsidRPr="00880AE8" w:rsidRDefault="00880AE8" w:rsidP="00880AE8">
      <w:pPr>
        <w:pStyle w:val="Akapitzlist"/>
        <w:spacing w:after="32" w:line="368" w:lineRule="auto"/>
        <w:ind w:left="426"/>
        <w:jc w:val="both"/>
      </w:pPr>
      <w:r w:rsidRPr="00880AE8">
        <w:t>Odpowiedź:</w:t>
      </w:r>
    </w:p>
    <w:p w:rsidR="00880AE8" w:rsidRPr="00880AE8" w:rsidRDefault="00880AE8" w:rsidP="00880AE8">
      <w:pPr>
        <w:pStyle w:val="Akapitzlist"/>
        <w:spacing w:after="32" w:line="368" w:lineRule="auto"/>
        <w:ind w:left="426"/>
        <w:jc w:val="both"/>
      </w:pPr>
      <w:r w:rsidRPr="00880AE8">
        <w:t xml:space="preserve">W załączeniu do niniejszych odpowiedzi przedstawiamy: </w:t>
      </w:r>
    </w:p>
    <w:p w:rsidR="00880AE8" w:rsidRDefault="00880AE8" w:rsidP="00880AE8">
      <w:pPr>
        <w:pStyle w:val="Akapitzlist"/>
        <w:spacing w:after="32" w:line="368" w:lineRule="auto"/>
        <w:ind w:left="426"/>
        <w:jc w:val="both"/>
      </w:pPr>
      <w:r w:rsidRPr="00880AE8">
        <w:t xml:space="preserve">Wykaz obiektów PWSTE </w:t>
      </w:r>
      <w:r>
        <w:t>w Jarosławiu, 37-500 Jarosław (</w:t>
      </w:r>
      <w:r w:rsidRPr="00880AE8">
        <w:t>punkt poboru gazu) – szacowane zużycie gazu</w:t>
      </w:r>
    </w:p>
    <w:p w:rsidR="00880AE8" w:rsidRPr="00880AE8" w:rsidRDefault="00880AE8" w:rsidP="00880AE8">
      <w:pPr>
        <w:pStyle w:val="Akapitzlist"/>
        <w:spacing w:after="32" w:line="368" w:lineRule="auto"/>
        <w:ind w:left="426"/>
        <w:jc w:val="both"/>
      </w:pPr>
    </w:p>
    <w:p w:rsidR="00880AE8" w:rsidRDefault="00880AE8" w:rsidP="00880AE8">
      <w:pPr>
        <w:pStyle w:val="Akapitzlist"/>
        <w:numPr>
          <w:ilvl w:val="0"/>
          <w:numId w:val="22"/>
        </w:numPr>
        <w:spacing w:after="29" w:line="368" w:lineRule="auto"/>
        <w:ind w:left="426"/>
        <w:jc w:val="both"/>
      </w:pPr>
      <w:r w:rsidRPr="00880AE8">
        <w:t>W związku z powyższym Wykonawca zwraca się z uprzejmą prośbą o wydłużenie terminu składania ofert do 24.01.2022 r. w celu przygotowania terminowo rzetelnej i korzystnej wyceny zgodnie z wymaganiami zawartymi w niniejszym postępowaniu.</w:t>
      </w:r>
    </w:p>
    <w:p w:rsidR="00880AE8" w:rsidRPr="00880AE8" w:rsidRDefault="00880AE8" w:rsidP="00880AE8">
      <w:pPr>
        <w:pStyle w:val="Akapitzlist"/>
        <w:spacing w:after="29" w:line="368" w:lineRule="auto"/>
        <w:ind w:left="426"/>
        <w:jc w:val="both"/>
      </w:pPr>
      <w:r w:rsidRPr="00880AE8">
        <w:t>Odpowiedź:</w:t>
      </w:r>
    </w:p>
    <w:p w:rsidR="00880AE8" w:rsidRDefault="00880AE8" w:rsidP="00880AE8">
      <w:pPr>
        <w:pStyle w:val="Akapitzlist"/>
        <w:spacing w:after="29" w:line="368" w:lineRule="auto"/>
        <w:ind w:left="426"/>
        <w:jc w:val="both"/>
      </w:pPr>
      <w:r w:rsidRPr="00880AE8">
        <w:lastRenderedPageBreak/>
        <w:t>Zamawiający wyraża zgodę.</w:t>
      </w:r>
    </w:p>
    <w:p w:rsidR="00880AE8" w:rsidRPr="00880AE8" w:rsidRDefault="00880AE8" w:rsidP="00880AE8">
      <w:pPr>
        <w:pStyle w:val="Akapitzlist"/>
        <w:spacing w:after="29" w:line="368" w:lineRule="auto"/>
        <w:ind w:left="426"/>
        <w:jc w:val="both"/>
      </w:pPr>
    </w:p>
    <w:p w:rsidR="00880AE8" w:rsidRDefault="00880AE8" w:rsidP="00880AE8">
      <w:pPr>
        <w:pStyle w:val="Akapitzlist"/>
        <w:numPr>
          <w:ilvl w:val="0"/>
          <w:numId w:val="22"/>
        </w:numPr>
        <w:spacing w:after="29" w:line="368" w:lineRule="auto"/>
        <w:ind w:left="426"/>
        <w:jc w:val="both"/>
      </w:pPr>
      <w:r w:rsidRPr="00880AE8">
        <w:t xml:space="preserve">Czy Zamawiający jest świadomy, że jeśli termin realizacji zamówienia będzie wynosił krócej niż 12 miesięcy spowoduje to, że usługa dystrybucji dla punktu poboru będzie rozliczana jak dla umowy krótkoterminowej? </w:t>
      </w:r>
    </w:p>
    <w:p w:rsidR="00880AE8" w:rsidRDefault="00880AE8" w:rsidP="00880AE8">
      <w:pPr>
        <w:pStyle w:val="Akapitzlist"/>
        <w:spacing w:after="29" w:line="368" w:lineRule="auto"/>
        <w:ind w:left="426"/>
        <w:jc w:val="both"/>
      </w:pPr>
      <w:r w:rsidRPr="00880AE8">
        <w:t xml:space="preserve">Zgodnie z pkt 12.2 i pkt 12.5 Taryfy Operatora dla miejsc odbioru, w którym pobór paliwa gazowego następuje z mocą umowną powyżej 110 kWh/h do opłaty stałej dystrybucyjnej doliczony zostanie odpowiedni współczynnik korygujący.  </w:t>
      </w:r>
    </w:p>
    <w:p w:rsidR="00880AE8" w:rsidRDefault="00880AE8" w:rsidP="00880AE8">
      <w:pPr>
        <w:pStyle w:val="Akapitzlist"/>
        <w:spacing w:after="29" w:line="368" w:lineRule="auto"/>
        <w:ind w:left="426"/>
        <w:jc w:val="both"/>
      </w:pPr>
      <w:r w:rsidRPr="00880AE8">
        <w:t xml:space="preserve">W związku z powyższym stawki opłaty dystrybucyjnej stałej na fakturze w </w:t>
      </w:r>
      <w:r>
        <w:t>niektórych miesiącach będą wyższe niż te przedstawione w</w:t>
      </w:r>
      <w:r>
        <w:t xml:space="preserve"> Formularzu ofertowym / cenowym</w:t>
      </w:r>
      <w:r>
        <w:t>.</w:t>
      </w:r>
    </w:p>
    <w:p w:rsidR="00880AE8" w:rsidRPr="00880AE8" w:rsidRDefault="00880AE8" w:rsidP="00880AE8">
      <w:pPr>
        <w:pStyle w:val="Akapitzlist"/>
        <w:spacing w:after="29" w:line="368" w:lineRule="auto"/>
        <w:ind w:left="426"/>
        <w:jc w:val="both"/>
      </w:pPr>
      <w:bookmarkStart w:id="0" w:name="_GoBack"/>
      <w:r w:rsidRPr="00880AE8">
        <w:t>Odpowiedź:</w:t>
      </w:r>
    </w:p>
    <w:p w:rsidR="00880AE8" w:rsidRPr="00880AE8" w:rsidRDefault="00880AE8" w:rsidP="00880AE8">
      <w:pPr>
        <w:pStyle w:val="Akapitzlist"/>
        <w:spacing w:after="29" w:line="368" w:lineRule="auto"/>
        <w:ind w:left="426"/>
        <w:jc w:val="both"/>
      </w:pPr>
      <w:r w:rsidRPr="00880AE8">
        <w:t xml:space="preserve">Zamawiający jest świadomy </w:t>
      </w:r>
    </w:p>
    <w:bookmarkEnd w:id="0"/>
    <w:p w:rsidR="00471D89" w:rsidRPr="00CA45A6" w:rsidRDefault="00471D89" w:rsidP="00471D89">
      <w:pPr>
        <w:spacing w:after="20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471D89" w:rsidRPr="00CA45A6" w:rsidRDefault="00471D89" w:rsidP="00471D89">
      <w:pPr>
        <w:spacing w:after="200" w:line="360" w:lineRule="auto"/>
        <w:ind w:firstLine="705"/>
        <w:jc w:val="both"/>
        <w:rPr>
          <w:rFonts w:ascii="Times New Roman" w:hAnsi="Times New Roman" w:cs="Times New Roman"/>
        </w:rPr>
      </w:pPr>
      <w:r w:rsidRPr="00CA45A6">
        <w:rPr>
          <w:rFonts w:ascii="Times New Roman" w:hAnsi="Times New Roman" w:cs="Times New Roman"/>
        </w:rPr>
        <w:t>Działając na podstawie</w:t>
      </w:r>
      <w:r w:rsidRPr="00CA45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45A6">
        <w:rPr>
          <w:rFonts w:ascii="Times New Roman" w:hAnsi="Times New Roman" w:cs="Times New Roman"/>
          <w:b/>
          <w:u w:val="single"/>
        </w:rPr>
        <w:t xml:space="preserve">art. 286 ust. 1 </w:t>
      </w:r>
      <w:r w:rsidR="00C06E87" w:rsidRPr="00CA45A6">
        <w:rPr>
          <w:rFonts w:ascii="Times New Roman" w:hAnsi="Times New Roman" w:cs="Times New Roman"/>
          <w:b/>
          <w:bCs/>
          <w:u w:val="single"/>
        </w:rPr>
        <w:t>PZP</w:t>
      </w:r>
      <w:r w:rsidRPr="00CA45A6">
        <w:rPr>
          <w:rFonts w:ascii="Times New Roman" w:hAnsi="Times New Roman" w:cs="Times New Roman"/>
          <w:bCs/>
        </w:rPr>
        <w:t>,</w:t>
      </w:r>
      <w:r w:rsidRPr="00CA45A6">
        <w:rPr>
          <w:rFonts w:ascii="Times New Roman" w:hAnsi="Times New Roman" w:cs="Times New Roman"/>
        </w:rPr>
        <w:t xml:space="preserve"> Zamawiający modyfikuje treść Specyfikacji Warunków Zamówienia w następujący sposób: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b/>
        </w:rPr>
        <w:t>W SWZ było: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>Rozdział XV, pkt.1:</w:t>
      </w:r>
    </w:p>
    <w:p w:rsidR="00880AE8" w:rsidRPr="00880AE8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Cs/>
        </w:rPr>
        <w:t xml:space="preserve">do </w:t>
      </w:r>
      <w:r w:rsidRPr="00A93C80">
        <w:rPr>
          <w:rFonts w:ascii="Times New Roman" w:hAnsi="Times New Roman" w:cs="Times New Roman"/>
          <w:bCs/>
          <w:u w:val="single"/>
        </w:rPr>
        <w:t xml:space="preserve">dnia </w:t>
      </w:r>
      <w:r>
        <w:rPr>
          <w:rFonts w:ascii="Times New Roman" w:hAnsi="Times New Roman" w:cs="Times New Roman"/>
          <w:bCs/>
          <w:u w:val="single"/>
        </w:rPr>
        <w:t>19</w:t>
      </w:r>
      <w:r w:rsidRPr="00A93C80"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bCs/>
          <w:u w:val="single"/>
        </w:rPr>
        <w:t>02</w:t>
      </w:r>
      <w:r w:rsidRPr="00A93C80">
        <w:rPr>
          <w:rFonts w:ascii="Times New Roman" w:hAnsi="Times New Roman" w:cs="Times New Roman"/>
          <w:bCs/>
          <w:u w:val="single"/>
        </w:rPr>
        <w:t xml:space="preserve">.2022 roku. </w:t>
      </w:r>
      <w:r w:rsidRPr="00A93C80">
        <w:rPr>
          <w:rFonts w:ascii="Times New Roman" w:hAnsi="Times New Roman" w:cs="Times New Roman"/>
          <w:bCs/>
        </w:rPr>
        <w:t>Bieg terminu związania ofertą rozpoczyna się wraz z upływem terminu składania ofert.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A93C80">
        <w:rPr>
          <w:rFonts w:ascii="Times New Roman" w:hAnsi="Times New Roman" w:cs="Times New Roman"/>
          <w:b/>
        </w:rPr>
        <w:t>Rozdział XV, pkt.1: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93C80">
        <w:rPr>
          <w:rFonts w:ascii="Times New Roman" w:hAnsi="Times New Roman" w:cs="Times New Roman"/>
          <w:b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/>
          <w:bCs/>
        </w:rPr>
        <w:t xml:space="preserve">do </w:t>
      </w:r>
      <w:r w:rsidRPr="00A93C80">
        <w:rPr>
          <w:rFonts w:ascii="Times New Roman" w:hAnsi="Times New Roman" w:cs="Times New Roman"/>
          <w:b/>
          <w:bCs/>
          <w:u w:val="single"/>
        </w:rPr>
        <w:t xml:space="preserve">dnia </w:t>
      </w:r>
      <w:r>
        <w:rPr>
          <w:rFonts w:ascii="Times New Roman" w:hAnsi="Times New Roman" w:cs="Times New Roman"/>
          <w:b/>
          <w:bCs/>
          <w:u w:val="single"/>
        </w:rPr>
        <w:t>22.02</w:t>
      </w:r>
      <w:r w:rsidRPr="00A93C80">
        <w:rPr>
          <w:rFonts w:ascii="Times New Roman" w:hAnsi="Times New Roman" w:cs="Times New Roman"/>
          <w:b/>
          <w:bCs/>
          <w:u w:val="single"/>
        </w:rPr>
        <w:t>.2022 roku.</w:t>
      </w:r>
      <w:r w:rsidRPr="00A93C80">
        <w:rPr>
          <w:rFonts w:ascii="Times New Roman" w:hAnsi="Times New Roman" w:cs="Times New Roman"/>
          <w:b/>
          <w:bCs/>
        </w:rPr>
        <w:t xml:space="preserve"> Bieg terminu związania ofertą rozpoczyna się wraz z upływem terminu składania ofert.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A93C80">
        <w:rPr>
          <w:rFonts w:ascii="Times New Roman" w:hAnsi="Times New Roman" w:cs="Times New Roman"/>
          <w:bCs/>
          <w:u w:val="single"/>
        </w:rPr>
        <w:t>___________________________________________________________________________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>Rozdział XVI, pkt. 1: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u w:val="single" w:color="000000"/>
        </w:rPr>
      </w:pPr>
      <w:r w:rsidRPr="00A93C80">
        <w:rPr>
          <w:rFonts w:ascii="Times New Roman" w:eastAsia="Times New Roman" w:hAnsi="Times New Roman"/>
        </w:rPr>
        <w:lastRenderedPageBreak/>
        <w:t>Oferty należy złożyć za pośrednictwem „Formularza do złożenia, zmiany, wycofania oferty lub wniosku” dostępnego na ePUAP i udostępnionego również na m</w:t>
      </w:r>
      <w:r>
        <w:rPr>
          <w:rFonts w:ascii="Times New Roman" w:eastAsia="Times New Roman" w:hAnsi="Times New Roman"/>
        </w:rPr>
        <w:t>iniPortalu, w terminie do dnia 21.01.2022</w:t>
      </w:r>
      <w:r w:rsidRPr="00A93C80">
        <w:rPr>
          <w:rFonts w:ascii="Times New Roman" w:eastAsia="Times New Roman" w:hAnsi="Times New Roman"/>
        </w:rPr>
        <w:t xml:space="preserve"> roku, do godziny 11:00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93C80">
        <w:rPr>
          <w:rFonts w:ascii="Times New Roman" w:hAnsi="Times New Roman" w:cs="Times New Roman"/>
          <w:b/>
          <w:u w:color="000000"/>
        </w:rPr>
        <w:t>Zamawiający zmienia na: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XVI, pkt. 1: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Oferty należy złożyć za pośrednictwem „Formularza do złożenia, zmiany, wycofania oferty lub wniosku” dostępnego na ePUAP i udostępnionego również na miniPortalu, w terminie do dnia </w:t>
      </w:r>
      <w:r>
        <w:rPr>
          <w:rFonts w:ascii="Times New Roman" w:eastAsia="Times New Roman" w:hAnsi="Times New Roman"/>
          <w:b/>
        </w:rPr>
        <w:t>24.01.2022</w:t>
      </w:r>
      <w:r w:rsidRPr="00A93C80">
        <w:rPr>
          <w:rFonts w:ascii="Times New Roman" w:eastAsia="Times New Roman" w:hAnsi="Times New Roman"/>
          <w:b/>
        </w:rPr>
        <w:t xml:space="preserve"> roku, do godziny 11:00.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>Rozdział XVI, pkt. 2: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Otwarcie ofert nastąpi w dniu </w:t>
      </w:r>
      <w:r>
        <w:rPr>
          <w:rFonts w:ascii="Times New Roman" w:eastAsia="Times New Roman" w:hAnsi="Times New Roman"/>
        </w:rPr>
        <w:t>21.01.2022</w:t>
      </w:r>
      <w:r>
        <w:rPr>
          <w:rFonts w:ascii="Times New Roman" w:eastAsia="Times New Roman" w:hAnsi="Times New Roman"/>
        </w:rPr>
        <w:t xml:space="preserve"> roku, do godziny 12</w:t>
      </w:r>
      <w:r w:rsidRPr="00A93C80">
        <w:rPr>
          <w:rFonts w:ascii="Times New Roman" w:eastAsia="Times New Roman" w:hAnsi="Times New Roman"/>
        </w:rPr>
        <w:t>:00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XVI, pkt. 2: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Otwarcie ofert nastąpi w dniu </w:t>
      </w:r>
      <w:r w:rsidRPr="00880AE8">
        <w:rPr>
          <w:rFonts w:ascii="Times New Roman" w:eastAsia="Times New Roman" w:hAnsi="Times New Roman"/>
          <w:b/>
        </w:rPr>
        <w:t>24</w:t>
      </w:r>
      <w:r w:rsidRPr="00880AE8">
        <w:rPr>
          <w:rFonts w:ascii="Times New Roman" w:eastAsia="Times New Roman" w:hAnsi="Times New Roman"/>
          <w:b/>
        </w:rPr>
        <w:t>.01.2022 roku, do godziny 12:00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u w:val="single" w:color="000000"/>
        </w:rPr>
      </w:pPr>
    </w:p>
    <w:p w:rsidR="003C6ED4" w:rsidRPr="00CA45A6" w:rsidRDefault="003C6ED4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</w:p>
    <w:p w:rsidR="002F261F" w:rsidRPr="00CA45A6" w:rsidRDefault="002F261F" w:rsidP="002F261F">
      <w:pPr>
        <w:spacing w:after="200" w:line="360" w:lineRule="auto"/>
        <w:jc w:val="right"/>
        <w:rPr>
          <w:rFonts w:ascii="Times New Roman" w:hAnsi="Times New Roman" w:cs="Times New Roman"/>
        </w:rPr>
      </w:pPr>
    </w:p>
    <w:p w:rsidR="002F261F" w:rsidRPr="00CA45A6" w:rsidRDefault="002F261F" w:rsidP="002F261F">
      <w:pPr>
        <w:spacing w:after="200" w:line="360" w:lineRule="auto"/>
        <w:jc w:val="right"/>
        <w:rPr>
          <w:rFonts w:ascii="Times New Roman" w:hAnsi="Times New Roman" w:cs="Times New Roman"/>
        </w:rPr>
      </w:pPr>
      <w:r w:rsidRPr="00CA45A6">
        <w:rPr>
          <w:rFonts w:ascii="Times New Roman" w:hAnsi="Times New Roman" w:cs="Times New Roman"/>
        </w:rPr>
        <w:t>___________________________</w:t>
      </w:r>
    </w:p>
    <w:sectPr w:rsidR="002F261F" w:rsidRPr="00CA45A6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50" w:rsidRDefault="00257650" w:rsidP="009307BB">
      <w:r>
        <w:separator/>
      </w:r>
    </w:p>
  </w:endnote>
  <w:endnote w:type="continuationSeparator" w:id="0">
    <w:p w:rsidR="00257650" w:rsidRDefault="00257650" w:rsidP="009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50" w:rsidRDefault="00257650" w:rsidP="009307BB">
      <w:r>
        <w:separator/>
      </w:r>
    </w:p>
  </w:footnote>
  <w:footnote w:type="continuationSeparator" w:id="0">
    <w:p w:rsidR="00257650" w:rsidRDefault="00257650" w:rsidP="0093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08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590"/>
    <w:multiLevelType w:val="multilevel"/>
    <w:tmpl w:val="ED462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452706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0A2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1F36"/>
    <w:multiLevelType w:val="multilevel"/>
    <w:tmpl w:val="C344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563BCE"/>
    <w:multiLevelType w:val="hybridMultilevel"/>
    <w:tmpl w:val="7CE0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33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28A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7720"/>
    <w:multiLevelType w:val="hybridMultilevel"/>
    <w:tmpl w:val="81FE8438"/>
    <w:lvl w:ilvl="0" w:tplc="C6204012">
      <w:start w:val="1"/>
      <w:numFmt w:val="decimal"/>
      <w:lvlText w:val="%1."/>
      <w:lvlJc w:val="left"/>
      <w:pPr>
        <w:ind w:left="93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CF83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E71BC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B48A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E17B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E9CD2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AF914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20B94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F520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03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3955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BA2AB9"/>
    <w:multiLevelType w:val="hybridMultilevel"/>
    <w:tmpl w:val="1DB073B2"/>
    <w:lvl w:ilvl="0" w:tplc="D11C9F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1507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1A3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05BAA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18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2"/>
  </w:num>
  <w:num w:numId="12">
    <w:abstractNumId w:val="6"/>
  </w:num>
  <w:num w:numId="13">
    <w:abstractNumId w:val="0"/>
  </w:num>
  <w:num w:numId="14">
    <w:abstractNumId w:val="15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B"/>
    <w:rsid w:val="000071B9"/>
    <w:rsid w:val="000600FB"/>
    <w:rsid w:val="000743DA"/>
    <w:rsid w:val="000E654C"/>
    <w:rsid w:val="001155F5"/>
    <w:rsid w:val="00117F98"/>
    <w:rsid w:val="00144AE4"/>
    <w:rsid w:val="001918F7"/>
    <w:rsid w:val="001A6B3D"/>
    <w:rsid w:val="001C1BA9"/>
    <w:rsid w:val="001C36C8"/>
    <w:rsid w:val="001C4356"/>
    <w:rsid w:val="001D19F2"/>
    <w:rsid w:val="001E3E53"/>
    <w:rsid w:val="00201C8F"/>
    <w:rsid w:val="00257650"/>
    <w:rsid w:val="00274180"/>
    <w:rsid w:val="002774DE"/>
    <w:rsid w:val="00283AE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384B"/>
    <w:rsid w:val="005406F9"/>
    <w:rsid w:val="005840D6"/>
    <w:rsid w:val="005A0BB0"/>
    <w:rsid w:val="005A2481"/>
    <w:rsid w:val="00612001"/>
    <w:rsid w:val="006223D7"/>
    <w:rsid w:val="006611EE"/>
    <w:rsid w:val="006847CB"/>
    <w:rsid w:val="006864F8"/>
    <w:rsid w:val="00706E86"/>
    <w:rsid w:val="007461C3"/>
    <w:rsid w:val="007512CD"/>
    <w:rsid w:val="00781711"/>
    <w:rsid w:val="007D23CE"/>
    <w:rsid w:val="00820D96"/>
    <w:rsid w:val="00880AE8"/>
    <w:rsid w:val="009307BB"/>
    <w:rsid w:val="009609E0"/>
    <w:rsid w:val="0096261A"/>
    <w:rsid w:val="00962F49"/>
    <w:rsid w:val="0097382E"/>
    <w:rsid w:val="009B6671"/>
    <w:rsid w:val="00A17F75"/>
    <w:rsid w:val="00A422D1"/>
    <w:rsid w:val="00A80E76"/>
    <w:rsid w:val="00A83B67"/>
    <w:rsid w:val="00AA35F1"/>
    <w:rsid w:val="00AC0256"/>
    <w:rsid w:val="00AF7A86"/>
    <w:rsid w:val="00B7299B"/>
    <w:rsid w:val="00C06E87"/>
    <w:rsid w:val="00C16A32"/>
    <w:rsid w:val="00C44EB5"/>
    <w:rsid w:val="00C90B9A"/>
    <w:rsid w:val="00CA45A6"/>
    <w:rsid w:val="00CB3FFE"/>
    <w:rsid w:val="00CC720D"/>
    <w:rsid w:val="00CE5D6D"/>
    <w:rsid w:val="00D7486A"/>
    <w:rsid w:val="00D834D9"/>
    <w:rsid w:val="00D93CB8"/>
    <w:rsid w:val="00E4711C"/>
    <w:rsid w:val="00E67FA8"/>
    <w:rsid w:val="00EC41AC"/>
    <w:rsid w:val="00EE28A3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3FB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7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Dominik Orzech</cp:lastModifiedBy>
  <cp:revision>2</cp:revision>
  <cp:lastPrinted>2021-05-05T10:02:00Z</cp:lastPrinted>
  <dcterms:created xsi:type="dcterms:W3CDTF">2022-01-20T11:53:00Z</dcterms:created>
  <dcterms:modified xsi:type="dcterms:W3CDTF">2022-01-20T11:53:00Z</dcterms:modified>
</cp:coreProperties>
</file>