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0BF" w:rsidRPr="00174BE5" w:rsidRDefault="007B40BF" w:rsidP="007B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Państwowa Wyższa Szkoła Techniczno-Ekonomiczna im. ks. B. Markiewicza w Jarosławiu</w:t>
      </w:r>
      <w:r w:rsidRPr="00174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zapewnić dostępność swojej strony internetowej zgodnie z ustawą z dnia 4 kwietnia 2019 r. o dostępności cyfrowej stron internetowych i aplikacji mobilnych podmiotów publicznych. Oświadczenie w sprawie dostępności ma zastosowanie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="00F31B29" w:rsidRPr="00F31B29">
          <w:rPr>
            <w:rStyle w:val="Hipercze"/>
            <w:rFonts w:ascii="Times New Roman" w:hAnsi="Times New Roman" w:cs="Times New Roman"/>
            <w:sz w:val="24"/>
          </w:rPr>
          <w:t>Biuletynu Informacji Publicznej PWSTE.</w:t>
        </w:r>
      </w:hyperlink>
    </w:p>
    <w:p w:rsidR="007B40BF" w:rsidRDefault="007B40BF" w:rsidP="007B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strony internetowej: [ </w:t>
      </w:r>
      <w:r w:rsidR="00F31B29">
        <w:rPr>
          <w:rFonts w:ascii="Times New Roman" w:eastAsia="Times New Roman" w:hAnsi="Times New Roman" w:cs="Times New Roman"/>
          <w:sz w:val="24"/>
          <w:szCs w:val="24"/>
          <w:lang w:eastAsia="pl-PL"/>
        </w:rPr>
        <w:t>2002</w:t>
      </w:r>
      <w:r w:rsidR="005904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6104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31B2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904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61049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174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]. </w:t>
      </w:r>
    </w:p>
    <w:p w:rsidR="007B40BF" w:rsidRPr="00174BE5" w:rsidRDefault="007B40BF" w:rsidP="007B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ostatniej istotnej aktualizacji: [ </w:t>
      </w:r>
      <w:r w:rsidR="005904B6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F31B2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904B6">
        <w:rPr>
          <w:rFonts w:ascii="Times New Roman" w:eastAsia="Times New Roman" w:hAnsi="Times New Roman" w:cs="Times New Roman"/>
          <w:sz w:val="24"/>
          <w:szCs w:val="24"/>
          <w:lang w:eastAsia="pl-PL"/>
        </w:rPr>
        <w:t>-04-1</w:t>
      </w:r>
      <w:r w:rsidR="00F31B2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174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].</w:t>
      </w:r>
    </w:p>
    <w:p w:rsidR="007B40BF" w:rsidRPr="00174BE5" w:rsidRDefault="007B40BF" w:rsidP="007B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jest </w:t>
      </w:r>
      <w:r w:rsidRPr="00174B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częściowo zgodna</w:t>
      </w:r>
      <w:r w:rsidRPr="00174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ustawą z dnia 4 kwietnia 2019 r. o dostępności cyfrowej stron internetowych i aplikacji mobilnych podmiotów publicznych z powodu niezgodności lub wyłączeń wymienionych poniżej: </w:t>
      </w:r>
    </w:p>
    <w:p w:rsidR="007B40BF" w:rsidRPr="00174BE5" w:rsidRDefault="007B40BF" w:rsidP="007B40B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plików nie jest dostępnych cyfrowo, </w:t>
      </w:r>
    </w:p>
    <w:p w:rsidR="007B40BF" w:rsidRDefault="007B40BF" w:rsidP="007B40B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odpowiedniej struktury nagłówkowej artykułów, </w:t>
      </w:r>
    </w:p>
    <w:p w:rsidR="007B40BF" w:rsidRPr="003F6F78" w:rsidRDefault="007B40BF" w:rsidP="003F6F7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etykiet opisowych,</w:t>
      </w:r>
    </w:p>
    <w:p w:rsidR="007B40BF" w:rsidRPr="00174BE5" w:rsidRDefault="007B40BF" w:rsidP="007B40B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udogodnień dla osób niewidzących/niesłyszących i niedowidzących/niedosłyszących w załączonych plikach multimedialnych- pliki te podlegają wyłączeniu ze względu na opublikowanie przed 23 września 2020 roku.</w:t>
      </w:r>
    </w:p>
    <w:p w:rsidR="007B40BF" w:rsidRPr="00174BE5" w:rsidRDefault="007B40BF" w:rsidP="007B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Wyłączenia: </w:t>
      </w:r>
    </w:p>
    <w:p w:rsidR="007B40BF" w:rsidRPr="00174BE5" w:rsidRDefault="007B40BF" w:rsidP="007B40B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mapy są wyłączone z obowiązku zapewniania dostępności, </w:t>
      </w:r>
    </w:p>
    <w:p w:rsidR="007B40BF" w:rsidRDefault="007B40BF" w:rsidP="007B40B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5">
        <w:rPr>
          <w:rFonts w:ascii="Times New Roman" w:eastAsia="Times New Roman" w:hAnsi="Times New Roman" w:cs="Times New Roman"/>
          <w:sz w:val="24"/>
          <w:szCs w:val="24"/>
          <w:lang w:eastAsia="pl-PL"/>
        </w:rPr>
        <w:t>filmy zostały opublikowane przed wejściem w życie ustawy o dostępności cyfrowej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F6F78" w:rsidRPr="00E32EF4" w:rsidRDefault="003F6F78" w:rsidP="00E32EF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E32EF4">
        <w:rPr>
          <w:rFonts w:ascii="Times New Roman" w:hAnsi="Times New Roman" w:cs="Times New Roman"/>
          <w:sz w:val="24"/>
        </w:rPr>
        <w:t xml:space="preserve">Strona posiada następujące ułatwienia dla osób z niepełnosprawnościami: </w:t>
      </w:r>
      <w:r w:rsidRPr="00E32EF4">
        <w:rPr>
          <w:rFonts w:ascii="Times New Roman" w:hAnsi="Times New Roman" w:cs="Times New Roman"/>
          <w:sz w:val="24"/>
        </w:rPr>
        <w:br/>
        <w:t xml:space="preserve">1. wersję </w:t>
      </w:r>
      <w:r w:rsidR="00E32EF4" w:rsidRPr="00E32EF4">
        <w:rPr>
          <w:rFonts w:ascii="Times New Roman" w:hAnsi="Times New Roman" w:cs="Times New Roman"/>
          <w:sz w:val="24"/>
        </w:rPr>
        <w:t>dla słabowidzących</w:t>
      </w:r>
      <w:r w:rsidRPr="00E32EF4">
        <w:rPr>
          <w:rFonts w:ascii="Times New Roman" w:hAnsi="Times New Roman" w:cs="Times New Roman"/>
          <w:sz w:val="24"/>
        </w:rPr>
        <w:t xml:space="preserve"> </w:t>
      </w:r>
      <w:r w:rsidRPr="00E32EF4">
        <w:rPr>
          <w:rFonts w:ascii="Times New Roman" w:hAnsi="Times New Roman" w:cs="Times New Roman"/>
          <w:sz w:val="24"/>
        </w:rPr>
        <w:br/>
      </w:r>
      <w:r w:rsidR="00E32EF4" w:rsidRPr="00E32EF4">
        <w:rPr>
          <w:rFonts w:ascii="Times New Roman" w:hAnsi="Times New Roman" w:cs="Times New Roman"/>
          <w:sz w:val="24"/>
        </w:rPr>
        <w:t>2</w:t>
      </w:r>
      <w:r w:rsidRPr="00E32EF4">
        <w:rPr>
          <w:rFonts w:ascii="Times New Roman" w:hAnsi="Times New Roman" w:cs="Times New Roman"/>
          <w:sz w:val="24"/>
        </w:rPr>
        <w:t xml:space="preserve">. </w:t>
      </w:r>
      <w:r w:rsidR="00E32EF4" w:rsidRPr="00E32EF4">
        <w:rPr>
          <w:rFonts w:ascii="Times New Roman" w:hAnsi="Times New Roman" w:cs="Times New Roman"/>
          <w:sz w:val="24"/>
        </w:rPr>
        <w:t>wersję tekstową</w:t>
      </w:r>
      <w:r w:rsidRPr="00E32EF4">
        <w:rPr>
          <w:rFonts w:ascii="Times New Roman" w:hAnsi="Times New Roman" w:cs="Times New Roman"/>
          <w:sz w:val="24"/>
        </w:rPr>
        <w:t xml:space="preserve">  </w:t>
      </w:r>
      <w:r w:rsidRPr="00E32EF4">
        <w:rPr>
          <w:rFonts w:ascii="Times New Roman" w:hAnsi="Times New Roman" w:cs="Times New Roman"/>
          <w:sz w:val="24"/>
        </w:rPr>
        <w:br/>
      </w:r>
      <w:r w:rsidR="00E32EF4" w:rsidRPr="00E32EF4">
        <w:rPr>
          <w:rFonts w:ascii="Times New Roman" w:hAnsi="Times New Roman" w:cs="Times New Roman"/>
          <w:sz w:val="24"/>
        </w:rPr>
        <w:t>3</w:t>
      </w:r>
      <w:r w:rsidRPr="00E32EF4">
        <w:rPr>
          <w:rFonts w:ascii="Times New Roman" w:hAnsi="Times New Roman" w:cs="Times New Roman"/>
          <w:sz w:val="24"/>
        </w:rPr>
        <w:t xml:space="preserve">. podświetlane linki, </w:t>
      </w:r>
      <w:r w:rsidRPr="00E32EF4">
        <w:rPr>
          <w:rFonts w:ascii="Times New Roman" w:hAnsi="Times New Roman" w:cs="Times New Roman"/>
          <w:sz w:val="24"/>
        </w:rPr>
        <w:br/>
      </w:r>
      <w:r w:rsidR="00E32EF4" w:rsidRPr="00E32EF4">
        <w:rPr>
          <w:rFonts w:ascii="Times New Roman" w:hAnsi="Times New Roman" w:cs="Times New Roman"/>
          <w:sz w:val="24"/>
        </w:rPr>
        <w:t>4</w:t>
      </w:r>
      <w:r w:rsidRPr="00E32EF4">
        <w:rPr>
          <w:rFonts w:ascii="Times New Roman" w:hAnsi="Times New Roman" w:cs="Times New Roman"/>
          <w:sz w:val="24"/>
        </w:rPr>
        <w:t>. prosty, zrozumiały język.</w:t>
      </w:r>
    </w:p>
    <w:p w:rsidR="007B40BF" w:rsidRDefault="007B40BF" w:rsidP="007B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sporządzono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10E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2020-09-1</w:t>
      </w:r>
      <w:r w:rsidR="003F6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410E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Deklarację sporządzono na podstawie samooceny przeprowadzonej przez podmiot publiczny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podstawie narzędzia do oceny strony </w:t>
      </w:r>
      <w:hyperlink r:id="rId7" w:history="1">
        <w:r w:rsidRPr="00535255">
          <w:rPr>
            <w:rStyle w:val="Hipercze"/>
            <w:sz w:val="24"/>
            <w:szCs w:val="24"/>
          </w:rPr>
          <w:t>http://checkers.eiii.eu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którego wynika, że strona </w:t>
      </w:r>
      <w:r w:rsidR="00F31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PWSTE w Jarosławiu spełnia wymagania w 9</w:t>
      </w:r>
      <w:r w:rsidR="00F31B2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31B29">
        <w:rPr>
          <w:rFonts w:ascii="Times New Roman" w:eastAsia="Times New Roman" w:hAnsi="Times New Roman" w:cs="Times New Roman"/>
          <w:sz w:val="24"/>
          <w:szCs w:val="24"/>
          <w:lang w:eastAsia="pl-PL"/>
        </w:rPr>
        <w:t>74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="005904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04B6" w:rsidRPr="005904B6" w:rsidRDefault="005904B6" w:rsidP="007B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904B6">
        <w:rPr>
          <w:rFonts w:ascii="Times New Roman" w:hAnsi="Times New Roman" w:cs="Times New Roman"/>
          <w:sz w:val="24"/>
        </w:rPr>
        <w:t>Na stronie internetowej można korzystać ze standardowych skrótów klawiaturowych.</w:t>
      </w:r>
    </w:p>
    <w:p w:rsidR="007B40BF" w:rsidRPr="00174BE5" w:rsidRDefault="007B40BF" w:rsidP="007B40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74BE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zwrotne i dane kontaktowe</w:t>
      </w:r>
    </w:p>
    <w:p w:rsidR="007B40BF" w:rsidRPr="00174BE5" w:rsidRDefault="007B40BF" w:rsidP="007B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problemów z dostępnością strony internetowej prosimy o kontakt. Osobą kontaktową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Joanna Pajda</w:t>
      </w:r>
      <w:r w:rsidRPr="00174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joanna.pajda@pwste.edu.pl.</w:t>
      </w:r>
      <w:r w:rsidRPr="00174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Kontaktować można się także dzwoniąc na numer telefonu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16-624-46-21.</w:t>
      </w:r>
      <w:r w:rsidRPr="00174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Tą samą drogą można składać wnioski o udostępnienie informacji niedostępnej oraz składać żądania zapewnienia dostępności.</w:t>
      </w:r>
    </w:p>
    <w:p w:rsidR="007B40BF" w:rsidRDefault="007B40BF" w:rsidP="007B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ma prawo do wystąpienia z żądaniem zapewnienia dostępności cyfrowej strony internetowej, aplikacji mobilnej lub jakiegoś ich elementu. Można także zażądać udostępnienia informacji za pomocą alternatywnego sposobu dostępu, na przykład przez </w:t>
      </w:r>
      <w:r w:rsidRPr="00174B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odczytanie niedostępnego cyfrowo dokumentu, opisanie zawartości filmu bez audiodeskrypcji itp. Żądanie powinno zawierać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B40BF" w:rsidRDefault="007B40BF" w:rsidP="007B40BF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osoby zgłaszającej żądanie, </w:t>
      </w:r>
    </w:p>
    <w:p w:rsidR="007B40BF" w:rsidRDefault="007B40BF" w:rsidP="007B40BF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wskazanie, o którą stronę internetową lub aplikację mobilną chodzi </w:t>
      </w:r>
    </w:p>
    <w:p w:rsidR="007B40BF" w:rsidRDefault="007B40BF" w:rsidP="007B40BF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kontaktu. </w:t>
      </w:r>
    </w:p>
    <w:p w:rsidR="007B40BF" w:rsidRDefault="007B40BF" w:rsidP="007B40BF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osoba żądająca zgłasza potrzebę otrzymania informacji za pomocą alternatywnego sposobu dostępu,, powinna także określić dogodny dla niej sposób przedstawienia tej informacji. </w:t>
      </w:r>
    </w:p>
    <w:p w:rsidR="007B40BF" w:rsidRDefault="007B40BF" w:rsidP="007B40BF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publiczny powinien zrealizować żądanie niezwłocznie, nie później niż w ciągu 7 dni od dnia wystąpienia z żądaniem. </w:t>
      </w:r>
    </w:p>
    <w:p w:rsidR="007B40BF" w:rsidRDefault="007B40BF" w:rsidP="007B40BF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dotrzymanie tego terminu nie jest możliwe, podmiot publiczny niezwłocznie informuje o tym wnoszącego żądanie, kiedy realizacja żądania będzie możliwa, przy czym termin ten nie może być dłuższy niż 2 miesiące od dnia wystąpienia z żądaniem. </w:t>
      </w:r>
    </w:p>
    <w:p w:rsidR="007B40BF" w:rsidRDefault="007B40BF" w:rsidP="007B40BF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zapewnienie dostępności cyfrowej nie jest możliwe, podmiot publiczny może zaproponować alternatywny sposób dostępu do informacji. </w:t>
      </w:r>
    </w:p>
    <w:p w:rsidR="007B40BF" w:rsidRDefault="007B40BF" w:rsidP="007B40BF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podmiot publiczny odmówi realizacji żądania zapewnienia dostępności lub alternatywnego sposobu dostępu do informacji, wnoszący żądanie możne złożyć skargę w sprawie zapewniana dostępności cyfrowej strony internetowej, aplikacji mobilnej lub elementu strony internetowej, lub aplikacji mobilnej. </w:t>
      </w:r>
    </w:p>
    <w:p w:rsidR="007B40BF" w:rsidRPr="007221C5" w:rsidRDefault="007B40BF" w:rsidP="007B40BF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1C5">
        <w:rPr>
          <w:rFonts w:ascii="Times New Roman" w:eastAsia="Times New Roman" w:hAnsi="Times New Roman" w:cs="Times New Roman"/>
          <w:sz w:val="24"/>
          <w:szCs w:val="24"/>
          <w:lang w:eastAsia="pl-PL"/>
        </w:rPr>
        <w:t>Po wyczerpaniu wskazanej wyżej procedury można także złożyć wniosek do Rzecznika Praw Obywatelskich.</w:t>
      </w:r>
    </w:p>
    <w:p w:rsidR="007B40BF" w:rsidRPr="00174BE5" w:rsidRDefault="007B40BF" w:rsidP="007B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Link do strony internetowej </w:t>
      </w:r>
      <w:hyperlink r:id="rId8" w:tgtFrame="_blank" w:history="1">
        <w:r w:rsidRPr="00174B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Rzecznika Praw Obywatelskich</w:t>
        </w:r>
      </w:hyperlink>
      <w:r w:rsidRPr="00174B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2EF4" w:rsidRDefault="00E32EF4" w:rsidP="007B40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B40BF" w:rsidRDefault="007B40BF" w:rsidP="007B40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74BE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Dostępność architektoniczna</w:t>
      </w:r>
    </w:p>
    <w:p w:rsidR="00281391" w:rsidRPr="00281391" w:rsidRDefault="00281391" w:rsidP="00281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1391" w:rsidRPr="00281391" w:rsidRDefault="00F90758" w:rsidP="00281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BUDYNEK  </w:t>
      </w:r>
      <w:r w:rsidR="00281391" w:rsidRPr="002813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REKTORAT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</w:p>
    <w:p w:rsidR="00281391" w:rsidRPr="00281391" w:rsidRDefault="00281391" w:rsidP="00281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9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ul. Czarnieckiego 16, 37-500 Jarosław</w:t>
      </w:r>
    </w:p>
    <w:p w:rsidR="00281391" w:rsidRPr="00281391" w:rsidRDefault="00281391" w:rsidP="00281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Opis: </w:t>
      </w:r>
      <w:r w:rsidRPr="002813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pobliżu obiektu brak </w:t>
      </w:r>
      <w:r w:rsidRPr="00281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 parkingowych dla osób z niepełnosprawnościami, </w:t>
      </w:r>
    </w:p>
    <w:p w:rsidR="00281391" w:rsidRPr="00281391" w:rsidRDefault="00281391" w:rsidP="00281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91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główne do budynku:</w:t>
      </w:r>
    </w:p>
    <w:p w:rsidR="00281391" w:rsidRPr="00281391" w:rsidRDefault="00281391" w:rsidP="00281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schody wyposażone w poręcze po obu stronach, </w:t>
      </w:r>
    </w:p>
    <w:p w:rsidR="00281391" w:rsidRPr="00281391" w:rsidRDefault="00281391" w:rsidP="00281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lewa strona wejścia wyposażona jest w pochylnię dla osób poruszających                           się na wózkach wraz z poręczami po obu stronach, </w:t>
      </w:r>
    </w:p>
    <w:p w:rsidR="00281391" w:rsidRPr="00281391" w:rsidRDefault="00281391" w:rsidP="00281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91">
        <w:rPr>
          <w:rFonts w:ascii="Times New Roman" w:eastAsia="Times New Roman" w:hAnsi="Times New Roman" w:cs="Times New Roman"/>
          <w:sz w:val="24"/>
          <w:szCs w:val="24"/>
          <w:lang w:eastAsia="pl-PL"/>
        </w:rPr>
        <w:t>wjazd z pochylni prowadzi na taras oraz do wejścia na portiernię</w:t>
      </w:r>
    </w:p>
    <w:p w:rsidR="00281391" w:rsidRPr="00281391" w:rsidRDefault="00281391" w:rsidP="00281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monitoring </w:t>
      </w:r>
    </w:p>
    <w:p w:rsidR="00281391" w:rsidRPr="00281391" w:rsidRDefault="00281391" w:rsidP="00281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budynek posiada drzwi wejściowe dwuskrzydłowe z siłownikiem otwierane                       na zewnątrz bez automatycznego otwierania.</w:t>
      </w:r>
    </w:p>
    <w:p w:rsidR="00281391" w:rsidRPr="00281391" w:rsidRDefault="00281391" w:rsidP="00281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Wewnątrz budynku:</w:t>
      </w:r>
    </w:p>
    <w:p w:rsidR="00281391" w:rsidRPr="00281391" w:rsidRDefault="00281391" w:rsidP="002813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91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schody po dwóch stronach budynku wyposażone w poręcze.</w:t>
      </w:r>
    </w:p>
    <w:p w:rsidR="00281391" w:rsidRPr="00281391" w:rsidRDefault="00281391" w:rsidP="002813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91">
        <w:rPr>
          <w:rFonts w:ascii="Times New Roman" w:eastAsia="Times New Roman" w:hAnsi="Times New Roman" w:cs="Times New Roman"/>
          <w:sz w:val="24"/>
          <w:szCs w:val="24"/>
          <w:lang w:eastAsia="pl-PL"/>
        </w:rPr>
        <w:t>na parterze znajduje się toaleta przystosowana dla osób z niepełnosprawnościami.</w:t>
      </w:r>
    </w:p>
    <w:p w:rsidR="00281391" w:rsidRPr="00281391" w:rsidRDefault="00281391" w:rsidP="002813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9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wind oraz podnośników.</w:t>
      </w:r>
    </w:p>
    <w:p w:rsidR="00281391" w:rsidRPr="00281391" w:rsidRDefault="00281391" w:rsidP="002813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91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 w ciągach komunikacyjnych</w:t>
      </w:r>
    </w:p>
    <w:p w:rsidR="000117D2" w:rsidRPr="000117D2" w:rsidRDefault="000117D2" w:rsidP="00011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7D2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nie jest wyposażony w system informacji dla osób z niepełnosprawnościami sensorycznymi. Budynek nie posiada również tabliczki z pismem Braille’a i kodami QR .</w:t>
      </w:r>
    </w:p>
    <w:p w:rsidR="000117D2" w:rsidRDefault="000117D2" w:rsidP="00011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7D2">
        <w:rPr>
          <w:rFonts w:ascii="Times New Roman" w:eastAsia="Times New Roman" w:hAnsi="Times New Roman" w:cs="Times New Roman"/>
          <w:sz w:val="24"/>
          <w:szCs w:val="24"/>
          <w:lang w:eastAsia="pl-PL"/>
        </w:rPr>
        <w:t>Do obiektu można wejść z psem asystującym, ale z ograniczeniami dotyczącymi  pomieszczeń laboratoryjnych i pracowni, zakres dostępu zwierząt asystujących ustalany jest indywidualnie w zależności od specyfiki prowadzonych zajęć.</w:t>
      </w:r>
    </w:p>
    <w:p w:rsidR="000117D2" w:rsidRDefault="000117D2" w:rsidP="007F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9ED" w:rsidRPr="00281391" w:rsidRDefault="007F39ED" w:rsidP="007F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813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Strona internetowa budynku: </w:t>
      </w:r>
      <w:hyperlink r:id="rId9" w:history="1">
        <w:r w:rsidR="00F90758" w:rsidRPr="00F90758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www.pwste.edu.pl/plan-kampusu/</w:t>
        </w:r>
      </w:hyperlink>
    </w:p>
    <w:p w:rsidR="00281391" w:rsidRPr="00281391" w:rsidRDefault="00281391" w:rsidP="00281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kontaktowe portierni lub innych osób udzielających informacji/pomocy:                     </w:t>
      </w:r>
      <w:r w:rsidRPr="00281391">
        <w:rPr>
          <w:rFonts w:ascii="Times New Roman" w:eastAsia="Times New Roman" w:hAnsi="Times New Roman" w:cs="Times New Roman"/>
          <w:sz w:val="24"/>
          <w:szCs w:val="24"/>
          <w:lang w:eastAsia="pl-PL"/>
        </w:rPr>
        <w:t>tel. 16 624-46-40</w:t>
      </w:r>
    </w:p>
    <w:p w:rsidR="00281391" w:rsidRPr="00281391" w:rsidRDefault="00281391" w:rsidP="00281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8344D" w:rsidRDefault="00A8344D">
      <w:pPr>
        <w:rPr>
          <w:rFonts w:ascii="Times New Roman" w:hAnsi="Times New Roman" w:cs="Times New Roman"/>
          <w:sz w:val="24"/>
          <w:szCs w:val="24"/>
        </w:rPr>
      </w:pPr>
    </w:p>
    <w:p w:rsidR="00A8344D" w:rsidRDefault="00A834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344D" w:rsidRDefault="00A8344D">
      <w:pPr>
        <w:rPr>
          <w:rFonts w:ascii="Times New Roman" w:hAnsi="Times New Roman" w:cs="Times New Roman"/>
          <w:sz w:val="24"/>
          <w:szCs w:val="24"/>
        </w:rPr>
      </w:pPr>
    </w:p>
    <w:p w:rsidR="00A8344D" w:rsidRDefault="00A8344D">
      <w:pPr>
        <w:rPr>
          <w:rFonts w:ascii="Times New Roman" w:hAnsi="Times New Roman" w:cs="Times New Roman"/>
          <w:sz w:val="24"/>
          <w:szCs w:val="24"/>
        </w:rPr>
      </w:pPr>
    </w:p>
    <w:p w:rsidR="00A8344D" w:rsidRDefault="00A8344D">
      <w:pPr>
        <w:rPr>
          <w:rFonts w:ascii="Times New Roman" w:hAnsi="Times New Roman" w:cs="Times New Roman"/>
          <w:sz w:val="24"/>
          <w:szCs w:val="24"/>
        </w:rPr>
      </w:pPr>
    </w:p>
    <w:p w:rsidR="00A8344D" w:rsidRPr="00447A4A" w:rsidRDefault="00A8344D">
      <w:pPr>
        <w:rPr>
          <w:rFonts w:ascii="Times New Roman" w:hAnsi="Times New Roman" w:cs="Times New Roman"/>
          <w:sz w:val="24"/>
          <w:szCs w:val="24"/>
        </w:rPr>
      </w:pPr>
    </w:p>
    <w:sectPr w:rsidR="00A8344D" w:rsidRPr="00447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DF8"/>
    <w:multiLevelType w:val="multilevel"/>
    <w:tmpl w:val="E120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502AC"/>
    <w:multiLevelType w:val="hybridMultilevel"/>
    <w:tmpl w:val="2304A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4FA2"/>
    <w:multiLevelType w:val="hybridMultilevel"/>
    <w:tmpl w:val="68F87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903FB"/>
    <w:multiLevelType w:val="hybridMultilevel"/>
    <w:tmpl w:val="71A686EA"/>
    <w:numStyleLink w:val="Punktory"/>
  </w:abstractNum>
  <w:abstractNum w:abstractNumId="4" w15:restartNumberingAfterBreak="0">
    <w:nsid w:val="12DC3157"/>
    <w:multiLevelType w:val="multilevel"/>
    <w:tmpl w:val="2912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A5DCA"/>
    <w:multiLevelType w:val="multilevel"/>
    <w:tmpl w:val="BEB0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57790"/>
    <w:multiLevelType w:val="hybridMultilevel"/>
    <w:tmpl w:val="E7B24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75D4E"/>
    <w:multiLevelType w:val="multilevel"/>
    <w:tmpl w:val="998E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8465C"/>
    <w:multiLevelType w:val="multilevel"/>
    <w:tmpl w:val="F1A4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51CE0"/>
    <w:multiLevelType w:val="multilevel"/>
    <w:tmpl w:val="E138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F04DC"/>
    <w:multiLevelType w:val="multilevel"/>
    <w:tmpl w:val="367A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7E4E75"/>
    <w:multiLevelType w:val="multilevel"/>
    <w:tmpl w:val="6312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320863"/>
    <w:multiLevelType w:val="multilevel"/>
    <w:tmpl w:val="E1E0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22467E"/>
    <w:multiLevelType w:val="multilevel"/>
    <w:tmpl w:val="1AD0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E4572F"/>
    <w:multiLevelType w:val="multilevel"/>
    <w:tmpl w:val="0312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A45888"/>
    <w:multiLevelType w:val="multilevel"/>
    <w:tmpl w:val="3342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AA38D9"/>
    <w:multiLevelType w:val="hybridMultilevel"/>
    <w:tmpl w:val="C544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B4368"/>
    <w:multiLevelType w:val="multilevel"/>
    <w:tmpl w:val="43B2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C860B7"/>
    <w:multiLevelType w:val="multilevel"/>
    <w:tmpl w:val="4632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AB50C3"/>
    <w:multiLevelType w:val="hybridMultilevel"/>
    <w:tmpl w:val="594AC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42FC3"/>
    <w:multiLevelType w:val="hybridMultilevel"/>
    <w:tmpl w:val="253E31E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C68713B"/>
    <w:multiLevelType w:val="hybridMultilevel"/>
    <w:tmpl w:val="36C20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54FFC"/>
    <w:multiLevelType w:val="multilevel"/>
    <w:tmpl w:val="9F8A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5F0506"/>
    <w:multiLevelType w:val="multilevel"/>
    <w:tmpl w:val="AB52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1A7621"/>
    <w:multiLevelType w:val="multilevel"/>
    <w:tmpl w:val="5430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6D665E"/>
    <w:multiLevelType w:val="hybridMultilevel"/>
    <w:tmpl w:val="AA109D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1B1523"/>
    <w:multiLevelType w:val="multilevel"/>
    <w:tmpl w:val="2A94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3B55C4"/>
    <w:multiLevelType w:val="multilevel"/>
    <w:tmpl w:val="F1EE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675700"/>
    <w:multiLevelType w:val="multilevel"/>
    <w:tmpl w:val="02C814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06C0596"/>
    <w:multiLevelType w:val="multilevel"/>
    <w:tmpl w:val="0BF4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9D0228"/>
    <w:multiLevelType w:val="multilevel"/>
    <w:tmpl w:val="B43C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065127"/>
    <w:multiLevelType w:val="hybridMultilevel"/>
    <w:tmpl w:val="23E69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365D4"/>
    <w:multiLevelType w:val="hybridMultilevel"/>
    <w:tmpl w:val="71A686EA"/>
    <w:styleLink w:val="Punktory"/>
    <w:lvl w:ilvl="0" w:tplc="33F0FCF0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FC196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4E32E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60E068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9C065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F27E6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04A960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98A28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7A432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1EC67EA"/>
    <w:multiLevelType w:val="multilevel"/>
    <w:tmpl w:val="A032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2278D5"/>
    <w:multiLevelType w:val="hybridMultilevel"/>
    <w:tmpl w:val="C5C6A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75948"/>
    <w:multiLevelType w:val="multilevel"/>
    <w:tmpl w:val="B20E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70576A"/>
    <w:multiLevelType w:val="multilevel"/>
    <w:tmpl w:val="97EE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CE6142"/>
    <w:multiLevelType w:val="multilevel"/>
    <w:tmpl w:val="CED4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2E438B"/>
    <w:multiLevelType w:val="multilevel"/>
    <w:tmpl w:val="EF8A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0F2DE0"/>
    <w:multiLevelType w:val="hybridMultilevel"/>
    <w:tmpl w:val="979A6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B666CD"/>
    <w:multiLevelType w:val="hybridMultilevel"/>
    <w:tmpl w:val="E0CC867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6637FF0"/>
    <w:multiLevelType w:val="hybridMultilevel"/>
    <w:tmpl w:val="E0D60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D7C37"/>
    <w:multiLevelType w:val="multilevel"/>
    <w:tmpl w:val="1B9C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DA3CB7"/>
    <w:multiLevelType w:val="multilevel"/>
    <w:tmpl w:val="0EDE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8D7148"/>
    <w:multiLevelType w:val="hybridMultilevel"/>
    <w:tmpl w:val="46C695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0"/>
  </w:num>
  <w:num w:numId="4">
    <w:abstractNumId w:val="10"/>
  </w:num>
  <w:num w:numId="5">
    <w:abstractNumId w:val="24"/>
  </w:num>
  <w:num w:numId="6">
    <w:abstractNumId w:val="13"/>
  </w:num>
  <w:num w:numId="7">
    <w:abstractNumId w:val="36"/>
  </w:num>
  <w:num w:numId="8">
    <w:abstractNumId w:val="5"/>
  </w:num>
  <w:num w:numId="9">
    <w:abstractNumId w:val="29"/>
  </w:num>
  <w:num w:numId="10">
    <w:abstractNumId w:val="30"/>
  </w:num>
  <w:num w:numId="11">
    <w:abstractNumId w:val="43"/>
  </w:num>
  <w:num w:numId="12">
    <w:abstractNumId w:val="11"/>
  </w:num>
  <w:num w:numId="13">
    <w:abstractNumId w:val="37"/>
  </w:num>
  <w:num w:numId="14">
    <w:abstractNumId w:val="33"/>
  </w:num>
  <w:num w:numId="15">
    <w:abstractNumId w:val="18"/>
  </w:num>
  <w:num w:numId="16">
    <w:abstractNumId w:val="14"/>
  </w:num>
  <w:num w:numId="17">
    <w:abstractNumId w:val="8"/>
  </w:num>
  <w:num w:numId="18">
    <w:abstractNumId w:val="17"/>
  </w:num>
  <w:num w:numId="19">
    <w:abstractNumId w:val="22"/>
  </w:num>
  <w:num w:numId="20">
    <w:abstractNumId w:val="9"/>
  </w:num>
  <w:num w:numId="21">
    <w:abstractNumId w:val="38"/>
  </w:num>
  <w:num w:numId="22">
    <w:abstractNumId w:val="42"/>
  </w:num>
  <w:num w:numId="23">
    <w:abstractNumId w:val="7"/>
  </w:num>
  <w:num w:numId="24">
    <w:abstractNumId w:val="23"/>
  </w:num>
  <w:num w:numId="25">
    <w:abstractNumId w:val="15"/>
  </w:num>
  <w:num w:numId="26">
    <w:abstractNumId w:val="35"/>
  </w:num>
  <w:num w:numId="27">
    <w:abstractNumId w:val="21"/>
  </w:num>
  <w:num w:numId="28">
    <w:abstractNumId w:val="19"/>
  </w:num>
  <w:num w:numId="29">
    <w:abstractNumId w:val="1"/>
  </w:num>
  <w:num w:numId="30">
    <w:abstractNumId w:val="44"/>
  </w:num>
  <w:num w:numId="31">
    <w:abstractNumId w:val="41"/>
  </w:num>
  <w:num w:numId="32">
    <w:abstractNumId w:val="39"/>
  </w:num>
  <w:num w:numId="33">
    <w:abstractNumId w:val="16"/>
  </w:num>
  <w:num w:numId="34">
    <w:abstractNumId w:val="2"/>
  </w:num>
  <w:num w:numId="35">
    <w:abstractNumId w:val="40"/>
  </w:num>
  <w:num w:numId="36">
    <w:abstractNumId w:val="6"/>
  </w:num>
  <w:num w:numId="37">
    <w:abstractNumId w:val="34"/>
  </w:num>
  <w:num w:numId="38">
    <w:abstractNumId w:val="31"/>
  </w:num>
  <w:num w:numId="39">
    <w:abstractNumId w:val="25"/>
  </w:num>
  <w:num w:numId="40">
    <w:abstractNumId w:val="4"/>
  </w:num>
  <w:num w:numId="41">
    <w:abstractNumId w:val="27"/>
  </w:num>
  <w:num w:numId="42">
    <w:abstractNumId w:val="20"/>
  </w:num>
  <w:num w:numId="43">
    <w:abstractNumId w:val="28"/>
  </w:num>
  <w:num w:numId="44">
    <w:abstractNumId w:val="32"/>
  </w:num>
  <w:num w:numId="4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0F"/>
    <w:rsid w:val="000117D2"/>
    <w:rsid w:val="001F3084"/>
    <w:rsid w:val="00201624"/>
    <w:rsid w:val="00206C4F"/>
    <w:rsid w:val="00281391"/>
    <w:rsid w:val="002B11D1"/>
    <w:rsid w:val="00326EE2"/>
    <w:rsid w:val="003E6469"/>
    <w:rsid w:val="003F3E8A"/>
    <w:rsid w:val="003F6F78"/>
    <w:rsid w:val="004454B0"/>
    <w:rsid w:val="00447A4A"/>
    <w:rsid w:val="004711FB"/>
    <w:rsid w:val="00475BBE"/>
    <w:rsid w:val="00493836"/>
    <w:rsid w:val="004D240D"/>
    <w:rsid w:val="004E2C30"/>
    <w:rsid w:val="004F3A0D"/>
    <w:rsid w:val="005904B6"/>
    <w:rsid w:val="00661049"/>
    <w:rsid w:val="006A6C52"/>
    <w:rsid w:val="006D3758"/>
    <w:rsid w:val="007918B4"/>
    <w:rsid w:val="007B40BF"/>
    <w:rsid w:val="007F183C"/>
    <w:rsid w:val="007F39ED"/>
    <w:rsid w:val="008576AA"/>
    <w:rsid w:val="00917A37"/>
    <w:rsid w:val="00920D19"/>
    <w:rsid w:val="00927D89"/>
    <w:rsid w:val="0093237D"/>
    <w:rsid w:val="00A033B3"/>
    <w:rsid w:val="00A237EC"/>
    <w:rsid w:val="00A67F8F"/>
    <w:rsid w:val="00A8344D"/>
    <w:rsid w:val="00AC3F00"/>
    <w:rsid w:val="00AC73B6"/>
    <w:rsid w:val="00B25E50"/>
    <w:rsid w:val="00BA310F"/>
    <w:rsid w:val="00BB1C76"/>
    <w:rsid w:val="00BC6627"/>
    <w:rsid w:val="00BD27C6"/>
    <w:rsid w:val="00C151E6"/>
    <w:rsid w:val="00C914A0"/>
    <w:rsid w:val="00D13558"/>
    <w:rsid w:val="00D44439"/>
    <w:rsid w:val="00DB5998"/>
    <w:rsid w:val="00DC6677"/>
    <w:rsid w:val="00DC776D"/>
    <w:rsid w:val="00DE1E07"/>
    <w:rsid w:val="00E32EF4"/>
    <w:rsid w:val="00EA601E"/>
    <w:rsid w:val="00EB5FE6"/>
    <w:rsid w:val="00F31B29"/>
    <w:rsid w:val="00F73468"/>
    <w:rsid w:val="00F90758"/>
    <w:rsid w:val="00F94D85"/>
    <w:rsid w:val="00FB214E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CECB"/>
  <w15:docId w15:val="{2B723DB4-6698-4195-9C18-A4E05FF6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214E"/>
  </w:style>
  <w:style w:type="paragraph" w:styleId="Nagwek2">
    <w:name w:val="heading 2"/>
    <w:basedOn w:val="Normalny"/>
    <w:link w:val="Nagwek2Znak"/>
    <w:uiPriority w:val="9"/>
    <w:qFormat/>
    <w:rsid w:val="00BA3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A3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A31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A310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A310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A31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A310F"/>
  </w:style>
  <w:style w:type="paragraph" w:customStyle="1" w:styleId="msonormal0">
    <w:name w:val="msonormal"/>
    <w:basedOn w:val="Normalny"/>
    <w:rsid w:val="00BA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310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A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A310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A310F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BA310F"/>
    <w:rPr>
      <w:i/>
      <w:iCs/>
    </w:rPr>
  </w:style>
  <w:style w:type="paragraph" w:styleId="Akapitzlist">
    <w:name w:val="List Paragraph"/>
    <w:basedOn w:val="Normalny"/>
    <w:uiPriority w:val="34"/>
    <w:qFormat/>
    <w:rsid w:val="00A237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391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7B40BF"/>
    <w:pPr>
      <w:widowControl w:val="0"/>
      <w:suppressAutoHyphens/>
      <w:spacing w:after="0" w:line="100" w:lineRule="atLeast"/>
    </w:pPr>
    <w:rPr>
      <w:rFonts w:ascii="Calibri" w:eastAsia="Lucida Sans Unicode" w:hAnsi="Calibri" w:cs="Calibri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40BF"/>
    <w:rPr>
      <w:color w:val="605E5C"/>
      <w:shd w:val="clear" w:color="auto" w:fill="E1DFDD"/>
    </w:rPr>
  </w:style>
  <w:style w:type="numbering" w:customStyle="1" w:styleId="Punktory">
    <w:name w:val="Punktory"/>
    <w:rsid w:val="007B40BF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po.gov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checkers.eiii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pwste.edu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www.pwste.edu.pl/plan-kampus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77F7-FB22-4735-A26E-D875663D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Pajda</dc:creator>
  <cp:lastModifiedBy>Joanna Pajda</cp:lastModifiedBy>
  <cp:revision>3</cp:revision>
  <cp:lastPrinted>2020-09-11T07:37:00Z</cp:lastPrinted>
  <dcterms:created xsi:type="dcterms:W3CDTF">2020-09-14T11:52:00Z</dcterms:created>
  <dcterms:modified xsi:type="dcterms:W3CDTF">2020-09-17T07:50:00Z</dcterms:modified>
</cp:coreProperties>
</file>